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1C56E" w14:textId="77777777" w:rsidR="002223E8" w:rsidRDefault="002223E8" w:rsidP="00AC1A69">
      <w:pPr>
        <w:jc w:val="both"/>
        <w:rPr>
          <w:rFonts w:ascii="Arial" w:hAnsi="Arial" w:cs="Arial"/>
          <w:sz w:val="24"/>
          <w:szCs w:val="24"/>
        </w:rPr>
      </w:pPr>
      <w:bookmarkStart w:id="0" w:name="_GoBack"/>
      <w:bookmarkEnd w:id="0"/>
    </w:p>
    <w:p w14:paraId="1C83318C" w14:textId="77777777" w:rsidR="00AC1A69" w:rsidRDefault="00AC1A69" w:rsidP="00AC1A69">
      <w:pPr>
        <w:spacing w:after="0"/>
        <w:jc w:val="center"/>
        <w:rPr>
          <w:rFonts w:ascii="Arial" w:hAnsi="Arial" w:cs="Arial"/>
          <w:b/>
          <w:sz w:val="24"/>
          <w:szCs w:val="24"/>
        </w:rPr>
      </w:pPr>
      <w:r>
        <w:rPr>
          <w:rFonts w:ascii="Arial" w:hAnsi="Arial" w:cs="Arial"/>
          <w:b/>
          <w:sz w:val="24"/>
          <w:szCs w:val="24"/>
        </w:rPr>
        <w:t>ODLUKU</w:t>
      </w:r>
    </w:p>
    <w:p w14:paraId="7010921C" w14:textId="3742D7FD" w:rsidR="002C48AF" w:rsidRDefault="00A526CB" w:rsidP="002C48AF">
      <w:pPr>
        <w:spacing w:after="0"/>
        <w:jc w:val="center"/>
        <w:rPr>
          <w:rFonts w:ascii="Arial" w:hAnsi="Arial" w:cs="Arial"/>
          <w:b/>
          <w:sz w:val="24"/>
          <w:szCs w:val="24"/>
        </w:rPr>
      </w:pPr>
      <w:r>
        <w:rPr>
          <w:rFonts w:ascii="Arial" w:hAnsi="Arial" w:cs="Arial"/>
          <w:b/>
          <w:sz w:val="24"/>
          <w:szCs w:val="24"/>
        </w:rPr>
        <w:t xml:space="preserve"> </w:t>
      </w:r>
      <w:r w:rsidR="002C48AF">
        <w:rPr>
          <w:rFonts w:ascii="Arial" w:hAnsi="Arial" w:cs="Arial"/>
          <w:b/>
          <w:sz w:val="24"/>
          <w:szCs w:val="24"/>
        </w:rPr>
        <w:t xml:space="preserve">o nužnim epidemiološkim mjerama kojima se ograničavaju </w:t>
      </w:r>
    </w:p>
    <w:p w14:paraId="46C23C99" w14:textId="77777777" w:rsidR="00012D68" w:rsidRDefault="002C48AF" w:rsidP="002C48AF">
      <w:pPr>
        <w:spacing w:after="0"/>
        <w:jc w:val="center"/>
        <w:rPr>
          <w:rFonts w:ascii="Arial" w:hAnsi="Arial" w:cs="Arial"/>
          <w:b/>
          <w:sz w:val="24"/>
          <w:szCs w:val="24"/>
        </w:rPr>
      </w:pPr>
      <w:r>
        <w:rPr>
          <w:rFonts w:ascii="Arial" w:hAnsi="Arial" w:cs="Arial"/>
          <w:b/>
          <w:sz w:val="24"/>
          <w:szCs w:val="24"/>
        </w:rPr>
        <w:t>okupljanja i uvode druge nužne epidemiološke mjere</w:t>
      </w:r>
      <w:r w:rsidR="00012D68">
        <w:rPr>
          <w:rFonts w:ascii="Arial" w:hAnsi="Arial" w:cs="Arial"/>
          <w:b/>
          <w:sz w:val="24"/>
          <w:szCs w:val="24"/>
        </w:rPr>
        <w:t xml:space="preserve"> i preporuke</w:t>
      </w:r>
    </w:p>
    <w:p w14:paraId="0161D1AB" w14:textId="519B047C" w:rsidR="002C48AF" w:rsidRDefault="002C48AF" w:rsidP="002223E8">
      <w:pPr>
        <w:spacing w:after="0"/>
        <w:jc w:val="center"/>
        <w:rPr>
          <w:rFonts w:ascii="Arial" w:hAnsi="Arial" w:cs="Arial"/>
          <w:b/>
          <w:sz w:val="24"/>
          <w:szCs w:val="24"/>
        </w:rPr>
      </w:pPr>
      <w:r>
        <w:rPr>
          <w:rFonts w:ascii="Arial" w:hAnsi="Arial" w:cs="Arial"/>
          <w:b/>
          <w:sz w:val="24"/>
          <w:szCs w:val="24"/>
        </w:rPr>
        <w:t xml:space="preserve"> radi sprječavanja prijenosa bolesti COVID-19 putem okupljanja</w:t>
      </w:r>
    </w:p>
    <w:p w14:paraId="20B52DDE" w14:textId="6299D69D" w:rsidR="005D2658" w:rsidRDefault="00680218" w:rsidP="005816A2">
      <w:pPr>
        <w:spacing w:after="0"/>
        <w:jc w:val="center"/>
        <w:rPr>
          <w:rFonts w:ascii="Arial" w:hAnsi="Arial" w:cs="Arial"/>
          <w:b/>
          <w:sz w:val="24"/>
          <w:szCs w:val="24"/>
        </w:rPr>
      </w:pPr>
      <w:r>
        <w:rPr>
          <w:rFonts w:ascii="Arial" w:hAnsi="Arial" w:cs="Arial"/>
          <w:b/>
          <w:sz w:val="24"/>
          <w:szCs w:val="24"/>
        </w:rPr>
        <w:t>(PROČIŠĆENI NESLUŽBENI TEKST)</w:t>
      </w:r>
    </w:p>
    <w:p w14:paraId="42CB2BFD" w14:textId="0763526B" w:rsidR="00680218" w:rsidRDefault="00680218" w:rsidP="005816A2">
      <w:pPr>
        <w:spacing w:after="0"/>
        <w:jc w:val="center"/>
        <w:rPr>
          <w:rFonts w:ascii="Arial" w:hAnsi="Arial" w:cs="Arial"/>
          <w:b/>
          <w:sz w:val="24"/>
          <w:szCs w:val="24"/>
        </w:rPr>
      </w:pPr>
    </w:p>
    <w:p w14:paraId="085D8D9E" w14:textId="77777777" w:rsidR="00680218" w:rsidRDefault="00680218" w:rsidP="005816A2">
      <w:pPr>
        <w:spacing w:after="0"/>
        <w:jc w:val="center"/>
        <w:rPr>
          <w:rFonts w:ascii="Arial" w:hAnsi="Arial" w:cs="Arial"/>
          <w:b/>
          <w:sz w:val="24"/>
          <w:szCs w:val="24"/>
        </w:rPr>
      </w:pPr>
    </w:p>
    <w:p w14:paraId="61AD5F96" w14:textId="77777777" w:rsidR="00AC5AD6" w:rsidRPr="008D01B2" w:rsidRDefault="00AC1A69" w:rsidP="005816A2">
      <w:pPr>
        <w:spacing w:after="0"/>
        <w:jc w:val="center"/>
        <w:rPr>
          <w:rFonts w:ascii="Arial" w:hAnsi="Arial" w:cs="Arial"/>
          <w:b/>
          <w:sz w:val="24"/>
          <w:szCs w:val="24"/>
        </w:rPr>
      </w:pPr>
      <w:r w:rsidRPr="008D01B2">
        <w:rPr>
          <w:rFonts w:ascii="Arial" w:hAnsi="Arial" w:cs="Arial"/>
          <w:b/>
          <w:sz w:val="24"/>
          <w:szCs w:val="24"/>
        </w:rPr>
        <w:t>I.</w:t>
      </w:r>
    </w:p>
    <w:p w14:paraId="477CF015" w14:textId="16D44585" w:rsidR="00A865A8" w:rsidRPr="008D01B2" w:rsidRDefault="00B64F7C" w:rsidP="00A865A8">
      <w:pPr>
        <w:pStyle w:val="box463064"/>
        <w:shd w:val="clear" w:color="auto" w:fill="FFFFFF"/>
        <w:spacing w:before="0" w:beforeAutospacing="0" w:after="48" w:afterAutospacing="0"/>
        <w:jc w:val="both"/>
        <w:textAlignment w:val="baseline"/>
        <w:rPr>
          <w:rFonts w:ascii="Arial" w:hAnsi="Arial" w:cs="Arial"/>
        </w:rPr>
      </w:pPr>
      <w:r w:rsidRPr="008D01B2">
        <w:rPr>
          <w:rFonts w:ascii="Arial" w:hAnsi="Arial" w:cs="Arial"/>
        </w:rPr>
        <w:t>S obzirom na</w:t>
      </w:r>
      <w:r w:rsidR="0021351D" w:rsidRPr="008D01B2">
        <w:rPr>
          <w:rFonts w:ascii="Arial" w:hAnsi="Arial" w:cs="Arial"/>
        </w:rPr>
        <w:t xml:space="preserve"> epidemiološku situaciju i</w:t>
      </w:r>
      <w:r w:rsidRPr="008D01B2">
        <w:rPr>
          <w:rFonts w:ascii="Arial" w:hAnsi="Arial" w:cs="Arial"/>
        </w:rPr>
        <w:t xml:space="preserve"> moguć</w:t>
      </w:r>
      <w:r w:rsidR="0021351D" w:rsidRPr="008D01B2">
        <w:rPr>
          <w:rFonts w:ascii="Arial" w:hAnsi="Arial" w:cs="Arial"/>
        </w:rPr>
        <w:t>i</w:t>
      </w:r>
      <w:r w:rsidRPr="008D01B2">
        <w:rPr>
          <w:rFonts w:ascii="Arial" w:hAnsi="Arial" w:cs="Arial"/>
        </w:rPr>
        <w:t xml:space="preserve"> prijenos bolesti COVID-19 sve osobe na području Republike Hrvatske </w:t>
      </w:r>
      <w:r w:rsidR="004A5258" w:rsidRPr="008D01B2">
        <w:rPr>
          <w:rFonts w:ascii="Arial" w:hAnsi="Arial" w:cs="Arial"/>
        </w:rPr>
        <w:t>obvezne su pridržavati</w:t>
      </w:r>
      <w:r w:rsidR="0021351D" w:rsidRPr="008D01B2">
        <w:rPr>
          <w:rFonts w:ascii="Arial" w:hAnsi="Arial" w:cs="Arial"/>
        </w:rPr>
        <w:t xml:space="preserve"> se</w:t>
      </w:r>
      <w:r w:rsidR="00937CF8" w:rsidRPr="008D01B2">
        <w:rPr>
          <w:rFonts w:ascii="Arial" w:hAnsi="Arial" w:cs="Arial"/>
        </w:rPr>
        <w:t xml:space="preserve"> </w:t>
      </w:r>
      <w:r w:rsidR="003A0734" w:rsidRPr="008D01B2">
        <w:rPr>
          <w:rFonts w:ascii="Arial" w:hAnsi="Arial" w:cs="Arial"/>
        </w:rPr>
        <w:t>stroge mjere fizičkog</w:t>
      </w:r>
      <w:r w:rsidR="004A5258" w:rsidRPr="008D01B2">
        <w:rPr>
          <w:rFonts w:ascii="Arial" w:hAnsi="Arial" w:cs="Arial"/>
        </w:rPr>
        <w:t xml:space="preserve"> distanciranja</w:t>
      </w:r>
      <w:r w:rsidR="00883BDE" w:rsidRPr="008D01B2">
        <w:rPr>
          <w:rFonts w:ascii="Arial" w:hAnsi="Arial" w:cs="Arial"/>
        </w:rPr>
        <w:t xml:space="preserve">, </w:t>
      </w:r>
      <w:r w:rsidR="00937CF8" w:rsidRPr="008D01B2">
        <w:rPr>
          <w:rFonts w:ascii="Arial" w:hAnsi="Arial" w:cs="Arial"/>
        </w:rPr>
        <w:t>svih propisanih protuepidemijskih mjera,</w:t>
      </w:r>
      <w:r w:rsidR="00883BDE" w:rsidRPr="008D01B2">
        <w:rPr>
          <w:rFonts w:ascii="Arial" w:hAnsi="Arial" w:cs="Arial"/>
        </w:rPr>
        <w:t xml:space="preserve"> </w:t>
      </w:r>
      <w:r w:rsidR="007B0F19" w:rsidRPr="008D01B2">
        <w:rPr>
          <w:rFonts w:ascii="Arial" w:hAnsi="Arial" w:cs="Arial"/>
        </w:rPr>
        <w:t>posebnih</w:t>
      </w:r>
      <w:r w:rsidR="004A5258" w:rsidRPr="008D01B2">
        <w:rPr>
          <w:rFonts w:ascii="Arial" w:hAnsi="Arial" w:cs="Arial"/>
        </w:rPr>
        <w:t xml:space="preserve"> preporuka i uputa Hrvatskog zavoda za javno zdravstvo</w:t>
      </w:r>
      <w:r w:rsidR="00883BDE" w:rsidRPr="008D01B2">
        <w:rPr>
          <w:rFonts w:ascii="Arial" w:hAnsi="Arial" w:cs="Arial"/>
        </w:rPr>
        <w:t xml:space="preserve"> te nužnih epidemioloških mjera propisanih ovom Odlukom.</w:t>
      </w:r>
    </w:p>
    <w:p w14:paraId="1F133683" w14:textId="77777777" w:rsidR="00A865A8" w:rsidRPr="008D01B2" w:rsidRDefault="00A865A8" w:rsidP="00E30DA5">
      <w:pPr>
        <w:pStyle w:val="box463064"/>
        <w:shd w:val="clear" w:color="auto" w:fill="FFFFFF"/>
        <w:spacing w:before="0" w:beforeAutospacing="0" w:after="48" w:afterAutospacing="0"/>
        <w:jc w:val="center"/>
        <w:textAlignment w:val="baseline"/>
        <w:rPr>
          <w:rFonts w:ascii="Arial" w:hAnsi="Arial" w:cs="Arial"/>
          <w:b/>
        </w:rPr>
      </w:pPr>
      <w:r w:rsidRPr="008D01B2">
        <w:rPr>
          <w:rFonts w:ascii="Arial" w:hAnsi="Arial" w:cs="Arial"/>
          <w:b/>
        </w:rPr>
        <w:t>II.</w:t>
      </w:r>
    </w:p>
    <w:p w14:paraId="26534BD1" w14:textId="70CE1624" w:rsidR="00A865A8" w:rsidRPr="008D01B2" w:rsidRDefault="003A0734" w:rsidP="009E6389">
      <w:pPr>
        <w:pStyle w:val="box463064"/>
        <w:shd w:val="clear" w:color="auto" w:fill="FFFFFF"/>
        <w:spacing w:before="0" w:beforeAutospacing="0" w:after="48" w:afterAutospacing="0"/>
        <w:jc w:val="both"/>
        <w:textAlignment w:val="baseline"/>
        <w:rPr>
          <w:rFonts w:ascii="Arial" w:hAnsi="Arial" w:cs="Arial"/>
        </w:rPr>
      </w:pPr>
      <w:r w:rsidRPr="008D01B2">
        <w:rPr>
          <w:rFonts w:ascii="Arial" w:hAnsi="Arial" w:cs="Arial"/>
        </w:rPr>
        <w:t xml:space="preserve">Stroga mjera  fizičkog </w:t>
      </w:r>
      <w:r w:rsidR="00E30DA5" w:rsidRPr="008D01B2">
        <w:rPr>
          <w:rFonts w:ascii="Arial" w:hAnsi="Arial" w:cs="Arial"/>
        </w:rPr>
        <w:t xml:space="preserve"> distanciranja nalaže izbjegavanje bliskog osobnog kontakta</w:t>
      </w:r>
      <w:r w:rsidR="009561E7" w:rsidRPr="008D01B2">
        <w:rPr>
          <w:rFonts w:ascii="Arial" w:hAnsi="Arial" w:cs="Arial"/>
        </w:rPr>
        <w:t xml:space="preserve"> u razmaku </w:t>
      </w:r>
      <w:r w:rsidR="006C6494" w:rsidRPr="008D01B2">
        <w:rPr>
          <w:rFonts w:ascii="Arial" w:hAnsi="Arial" w:cs="Arial"/>
        </w:rPr>
        <w:t xml:space="preserve">od najmanje </w:t>
      </w:r>
      <w:r w:rsidR="006F4B64" w:rsidRPr="008D01B2">
        <w:rPr>
          <w:rFonts w:ascii="Arial" w:hAnsi="Arial" w:cs="Arial"/>
        </w:rPr>
        <w:t xml:space="preserve"> 2</w:t>
      </w:r>
      <w:r w:rsidR="006C6494" w:rsidRPr="008D01B2">
        <w:rPr>
          <w:rFonts w:ascii="Arial" w:hAnsi="Arial" w:cs="Arial"/>
        </w:rPr>
        <w:t xml:space="preserve"> metra u </w:t>
      </w:r>
      <w:r w:rsidR="006F4B64" w:rsidRPr="008D01B2">
        <w:rPr>
          <w:rFonts w:ascii="Arial" w:hAnsi="Arial" w:cs="Arial"/>
        </w:rPr>
        <w:t>zatvorenom prostoru i 1,5</w:t>
      </w:r>
      <w:r w:rsidR="006C6494" w:rsidRPr="008D01B2">
        <w:rPr>
          <w:rFonts w:ascii="Arial" w:hAnsi="Arial" w:cs="Arial"/>
        </w:rPr>
        <w:t xml:space="preserve"> me</w:t>
      </w:r>
      <w:r w:rsidR="0021351D" w:rsidRPr="008D01B2">
        <w:rPr>
          <w:rFonts w:ascii="Arial" w:hAnsi="Arial" w:cs="Arial"/>
        </w:rPr>
        <w:t>tar</w:t>
      </w:r>
      <w:r w:rsidR="006C6494" w:rsidRPr="008D01B2">
        <w:rPr>
          <w:rFonts w:ascii="Arial" w:hAnsi="Arial" w:cs="Arial"/>
        </w:rPr>
        <w:t xml:space="preserve"> na otvorenom prostoru.</w:t>
      </w:r>
    </w:p>
    <w:p w14:paraId="64905C01" w14:textId="77777777" w:rsidR="009561E7" w:rsidRPr="008D01B2" w:rsidRDefault="006C6494" w:rsidP="003A0734">
      <w:pPr>
        <w:pStyle w:val="box463064"/>
        <w:shd w:val="clear" w:color="auto" w:fill="FFFFFF"/>
        <w:spacing w:before="0" w:beforeAutospacing="0" w:after="48" w:afterAutospacing="0"/>
        <w:jc w:val="center"/>
        <w:textAlignment w:val="baseline"/>
        <w:rPr>
          <w:rFonts w:ascii="Arial" w:hAnsi="Arial" w:cs="Arial"/>
          <w:b/>
        </w:rPr>
      </w:pPr>
      <w:r w:rsidRPr="008D01B2">
        <w:rPr>
          <w:rFonts w:ascii="Arial" w:hAnsi="Arial" w:cs="Arial"/>
          <w:b/>
        </w:rPr>
        <w:t>III.</w:t>
      </w:r>
    </w:p>
    <w:p w14:paraId="11266C5B" w14:textId="17BABED9" w:rsidR="00937CF8" w:rsidRPr="008D01B2" w:rsidRDefault="00937CF8" w:rsidP="00937CF8">
      <w:pPr>
        <w:pStyle w:val="box463064"/>
        <w:shd w:val="clear" w:color="auto" w:fill="FFFFFF"/>
        <w:spacing w:before="0" w:beforeAutospacing="0" w:after="48" w:afterAutospacing="0"/>
        <w:jc w:val="both"/>
        <w:textAlignment w:val="baseline"/>
        <w:rPr>
          <w:rFonts w:ascii="Arial" w:hAnsi="Arial" w:cs="Arial"/>
        </w:rPr>
      </w:pPr>
      <w:r w:rsidRPr="008D01B2">
        <w:rPr>
          <w:rFonts w:ascii="Arial" w:hAnsi="Arial" w:cs="Arial"/>
        </w:rPr>
        <w:t xml:space="preserve">Nužne epidemiološke </w:t>
      </w:r>
      <w:r w:rsidR="006C6494" w:rsidRPr="008D01B2">
        <w:rPr>
          <w:rFonts w:ascii="Arial" w:hAnsi="Arial" w:cs="Arial"/>
        </w:rPr>
        <w:t>mjere koje se nalažu ovom Odlukom su:</w:t>
      </w:r>
    </w:p>
    <w:p w14:paraId="04CB6756" w14:textId="77777777" w:rsidR="00D62900" w:rsidRPr="00A56678" w:rsidRDefault="00D62900" w:rsidP="00D62900">
      <w:pPr>
        <w:pStyle w:val="Odlomakpopisa"/>
        <w:numPr>
          <w:ilvl w:val="0"/>
          <w:numId w:val="13"/>
        </w:numPr>
        <w:spacing w:after="0" w:line="256" w:lineRule="auto"/>
        <w:jc w:val="both"/>
        <w:rPr>
          <w:rFonts w:ascii="Arial" w:hAnsi="Arial" w:cs="Arial"/>
          <w:sz w:val="24"/>
          <w:szCs w:val="24"/>
        </w:rPr>
      </w:pPr>
      <w:r w:rsidRPr="00A56678">
        <w:rPr>
          <w:rFonts w:ascii="Arial" w:hAnsi="Arial" w:cs="Arial"/>
          <w:sz w:val="24"/>
          <w:szCs w:val="24"/>
        </w:rPr>
        <w:t xml:space="preserve">zabrana održavanja svih javnih događanja i okupljanja  na kojima je prisutno više od 25 osoba na jednom mjestu </w:t>
      </w:r>
    </w:p>
    <w:p w14:paraId="0A481354" w14:textId="77777777" w:rsidR="00D62900" w:rsidRPr="00A56678" w:rsidRDefault="00D62900" w:rsidP="00D62900">
      <w:pPr>
        <w:numPr>
          <w:ilvl w:val="0"/>
          <w:numId w:val="13"/>
        </w:numPr>
        <w:spacing w:after="0" w:line="256" w:lineRule="auto"/>
        <w:jc w:val="both"/>
        <w:rPr>
          <w:rFonts w:ascii="Arial" w:hAnsi="Arial" w:cs="Arial"/>
          <w:sz w:val="24"/>
          <w:szCs w:val="24"/>
        </w:rPr>
      </w:pPr>
      <w:r w:rsidRPr="00A56678">
        <w:rPr>
          <w:rFonts w:ascii="Arial" w:hAnsi="Arial" w:cs="Arial"/>
          <w:sz w:val="24"/>
          <w:szCs w:val="24"/>
        </w:rPr>
        <w:t>na privatnim okupljanjima i svečanostima može biti prisutno najviše 10 osoba iz najviše 2 različita kućanstva</w:t>
      </w:r>
    </w:p>
    <w:p w14:paraId="0A1A4321" w14:textId="77777777" w:rsidR="00D62900" w:rsidRPr="00A56678" w:rsidRDefault="00D62900" w:rsidP="00D62900">
      <w:pPr>
        <w:numPr>
          <w:ilvl w:val="0"/>
          <w:numId w:val="13"/>
        </w:numPr>
        <w:spacing w:after="0" w:line="240" w:lineRule="auto"/>
        <w:jc w:val="both"/>
        <w:rPr>
          <w:rFonts w:ascii="Arial" w:hAnsi="Arial" w:cs="Arial"/>
          <w:sz w:val="24"/>
          <w:szCs w:val="24"/>
        </w:rPr>
      </w:pPr>
      <w:r w:rsidRPr="00A56678">
        <w:rPr>
          <w:rFonts w:ascii="Arial" w:hAnsi="Arial" w:cs="Arial"/>
          <w:sz w:val="24"/>
          <w:szCs w:val="24"/>
        </w:rPr>
        <w:t xml:space="preserve">  javna događanja te okupljanja i svečanosti svih vrsta mogu trajati najdulje do 22,00 sata </w:t>
      </w:r>
    </w:p>
    <w:p w14:paraId="2C8DF2A6" w14:textId="77777777" w:rsidR="00D62900" w:rsidRPr="00A56678" w:rsidRDefault="00D62900" w:rsidP="00D62900">
      <w:pPr>
        <w:pStyle w:val="Odlomakpopisa"/>
        <w:numPr>
          <w:ilvl w:val="0"/>
          <w:numId w:val="13"/>
        </w:numPr>
        <w:spacing w:after="0" w:line="256" w:lineRule="auto"/>
        <w:jc w:val="both"/>
        <w:rPr>
          <w:rFonts w:ascii="Arial" w:hAnsi="Arial" w:cs="Arial"/>
          <w:sz w:val="24"/>
          <w:szCs w:val="24"/>
        </w:rPr>
      </w:pPr>
      <w:r w:rsidRPr="00A56678">
        <w:rPr>
          <w:rFonts w:ascii="Arial" w:hAnsi="Arial" w:cs="Arial"/>
          <w:sz w:val="24"/>
          <w:szCs w:val="24"/>
        </w:rPr>
        <w:t>na pogrebima, posljednjim ispraćajima i polaganjima urni može biti prisutno najviše 25 osoba, sućut ožalošćenima se ne smije izražavati bliskim kontaktom, a uprave groblja obvezne su nadzirati pridržavanje protuepidemijskih mjera</w:t>
      </w:r>
    </w:p>
    <w:p w14:paraId="5CA2A3D8" w14:textId="77777777" w:rsidR="00D62900" w:rsidRPr="00A56678" w:rsidRDefault="00D62900" w:rsidP="00D62900">
      <w:pPr>
        <w:numPr>
          <w:ilvl w:val="0"/>
          <w:numId w:val="13"/>
        </w:numPr>
        <w:spacing w:after="0" w:line="249" w:lineRule="auto"/>
        <w:jc w:val="both"/>
        <w:rPr>
          <w:rFonts w:ascii="Arial" w:hAnsi="Arial" w:cs="Arial"/>
          <w:sz w:val="24"/>
          <w:szCs w:val="24"/>
        </w:rPr>
      </w:pPr>
      <w:r w:rsidRPr="00A56678">
        <w:rPr>
          <w:rFonts w:ascii="Arial" w:hAnsi="Arial" w:cs="Arial"/>
          <w:sz w:val="24"/>
          <w:szCs w:val="24"/>
        </w:rPr>
        <w:t>ograničenje radnog vremena za pekarnice i trgovine kruhom i pekarskim proizvodima do 22,00 sata</w:t>
      </w:r>
    </w:p>
    <w:p w14:paraId="667471A1" w14:textId="77777777" w:rsidR="00D62900" w:rsidRPr="00A56678" w:rsidRDefault="00D62900" w:rsidP="00D62900">
      <w:pPr>
        <w:numPr>
          <w:ilvl w:val="0"/>
          <w:numId w:val="13"/>
        </w:numPr>
        <w:spacing w:after="0" w:line="240" w:lineRule="auto"/>
        <w:jc w:val="both"/>
        <w:rPr>
          <w:rFonts w:ascii="Arial" w:hAnsi="Arial" w:cs="Arial"/>
          <w:sz w:val="24"/>
          <w:szCs w:val="24"/>
        </w:rPr>
      </w:pPr>
      <w:r w:rsidRPr="00A56678">
        <w:rPr>
          <w:rFonts w:ascii="Arial" w:hAnsi="Arial" w:cs="Arial"/>
          <w:sz w:val="24"/>
          <w:szCs w:val="24"/>
        </w:rPr>
        <w:t xml:space="preserve">zabrana prodaje alkoholnih pića u vremenu od 22,00 sata do 6,00 sati  </w:t>
      </w:r>
    </w:p>
    <w:p w14:paraId="1C38175D" w14:textId="77777777" w:rsidR="00D62900" w:rsidRPr="00A56678" w:rsidRDefault="00D62900" w:rsidP="00D62900">
      <w:pPr>
        <w:pStyle w:val="Odlomakpopisa"/>
        <w:numPr>
          <w:ilvl w:val="0"/>
          <w:numId w:val="13"/>
        </w:numPr>
        <w:spacing w:after="0" w:line="249" w:lineRule="auto"/>
        <w:jc w:val="both"/>
        <w:rPr>
          <w:rFonts w:ascii="Arial" w:hAnsi="Arial" w:cs="Arial"/>
          <w:sz w:val="24"/>
          <w:szCs w:val="24"/>
        </w:rPr>
      </w:pPr>
      <w:r w:rsidRPr="00A56678">
        <w:rPr>
          <w:rFonts w:ascii="Arial" w:hAnsi="Arial" w:cs="Arial"/>
          <w:sz w:val="24"/>
          <w:szCs w:val="24"/>
        </w:rPr>
        <w:t xml:space="preserve">ograničavanje rada ugostiteljskih objekata i obiteljskih poljoprivrednih gospodarstava koja pružaju ugostiteljske usluge na način da hranu, piće, napitke i slastice mogu usluživati samo na otvorenim terasama odnosno drugim otvorenim prostorima za usluživanje, uz strogo pridržavanje propisanih epidemioloških mjera i posebnih preporuka i uputa Hrvatskog zavoda za javno zdravstvo, a radno vrijeme može se odrediti u trajanju od 6,00 do 22,00 sata </w:t>
      </w:r>
    </w:p>
    <w:p w14:paraId="2EE51783" w14:textId="77777777" w:rsidR="00D62900" w:rsidRPr="00A56678" w:rsidRDefault="00D62900" w:rsidP="00D62900">
      <w:pPr>
        <w:numPr>
          <w:ilvl w:val="0"/>
          <w:numId w:val="13"/>
        </w:numPr>
        <w:spacing w:after="0" w:line="249" w:lineRule="auto"/>
        <w:jc w:val="both"/>
        <w:rPr>
          <w:rFonts w:ascii="Arial" w:hAnsi="Arial" w:cs="Arial"/>
          <w:sz w:val="24"/>
          <w:szCs w:val="24"/>
        </w:rPr>
      </w:pPr>
      <w:r w:rsidRPr="00A56678">
        <w:rPr>
          <w:rFonts w:ascii="Arial" w:hAnsi="Arial" w:cs="Arial"/>
          <w:sz w:val="24"/>
          <w:szCs w:val="24"/>
        </w:rPr>
        <w:t xml:space="preserve">obustava održavanja svadbenih svečanosti </w:t>
      </w:r>
    </w:p>
    <w:p w14:paraId="25C3D66E" w14:textId="77777777" w:rsidR="00D62900" w:rsidRPr="00A56678" w:rsidRDefault="00D62900" w:rsidP="00D62900">
      <w:pPr>
        <w:numPr>
          <w:ilvl w:val="0"/>
          <w:numId w:val="13"/>
        </w:numPr>
        <w:spacing w:after="0" w:line="240" w:lineRule="auto"/>
        <w:jc w:val="both"/>
        <w:rPr>
          <w:rFonts w:ascii="Arial" w:hAnsi="Arial" w:cs="Arial"/>
          <w:sz w:val="24"/>
          <w:szCs w:val="24"/>
        </w:rPr>
      </w:pPr>
      <w:r w:rsidRPr="00A56678">
        <w:rPr>
          <w:rFonts w:ascii="Arial" w:hAnsi="Arial" w:cs="Arial"/>
          <w:sz w:val="24"/>
          <w:szCs w:val="24"/>
        </w:rPr>
        <w:t xml:space="preserve">radno vrijeme </w:t>
      </w:r>
      <w:proofErr w:type="spellStart"/>
      <w:r w:rsidRPr="00A56678">
        <w:rPr>
          <w:rFonts w:ascii="Arial" w:hAnsi="Arial" w:cs="Arial"/>
          <w:sz w:val="24"/>
          <w:szCs w:val="24"/>
        </w:rPr>
        <w:t>casina</w:t>
      </w:r>
      <w:proofErr w:type="spellEnd"/>
      <w:r w:rsidRPr="00A56678">
        <w:rPr>
          <w:rFonts w:ascii="Arial" w:hAnsi="Arial" w:cs="Arial"/>
          <w:sz w:val="24"/>
          <w:szCs w:val="24"/>
        </w:rPr>
        <w:t xml:space="preserve">,  automat klubova i uplatnih mjesta za klađenje može se odrediti u trajanju od 8,00 do 22,00 sata, uz zabranu pružanja ugostiteljskih usluga u njihovim  prostorima </w:t>
      </w:r>
    </w:p>
    <w:p w14:paraId="65060BA1" w14:textId="77777777" w:rsidR="00D62900" w:rsidRPr="00A56678" w:rsidRDefault="00D62900" w:rsidP="00D62900">
      <w:pPr>
        <w:numPr>
          <w:ilvl w:val="0"/>
          <w:numId w:val="13"/>
        </w:numPr>
        <w:spacing w:after="0" w:line="256" w:lineRule="auto"/>
        <w:jc w:val="both"/>
        <w:rPr>
          <w:rFonts w:ascii="Arial" w:hAnsi="Arial" w:cs="Arial"/>
          <w:sz w:val="24"/>
          <w:szCs w:val="24"/>
        </w:rPr>
      </w:pPr>
      <w:r w:rsidRPr="00A56678">
        <w:rPr>
          <w:rFonts w:ascii="Arial" w:hAnsi="Arial" w:cs="Arial"/>
          <w:sz w:val="24"/>
          <w:szCs w:val="24"/>
        </w:rPr>
        <w:t xml:space="preserve">strogo pridržavanje protuepidemijskih mjera u teretanama i fitness centrima  </w:t>
      </w:r>
    </w:p>
    <w:p w14:paraId="33F91F3E" w14:textId="77777777" w:rsidR="00D62900" w:rsidRPr="00A56678" w:rsidRDefault="00D62900" w:rsidP="00D62900">
      <w:pPr>
        <w:numPr>
          <w:ilvl w:val="0"/>
          <w:numId w:val="13"/>
        </w:numPr>
        <w:spacing w:after="0" w:line="249" w:lineRule="auto"/>
        <w:jc w:val="both"/>
        <w:rPr>
          <w:rFonts w:ascii="Arial" w:hAnsi="Arial" w:cs="Arial"/>
          <w:sz w:val="24"/>
          <w:szCs w:val="24"/>
        </w:rPr>
      </w:pPr>
      <w:r w:rsidRPr="00A56678">
        <w:rPr>
          <w:rFonts w:ascii="Arial" w:hAnsi="Arial" w:cs="Arial"/>
          <w:sz w:val="24"/>
          <w:szCs w:val="24"/>
        </w:rPr>
        <w:t>obustava organiziranih plesnih škola</w:t>
      </w:r>
    </w:p>
    <w:p w14:paraId="77305BBF" w14:textId="77777777" w:rsidR="00D62900" w:rsidRPr="00A56678" w:rsidRDefault="00D62900" w:rsidP="00D62900">
      <w:pPr>
        <w:numPr>
          <w:ilvl w:val="0"/>
          <w:numId w:val="13"/>
        </w:numPr>
        <w:spacing w:after="0" w:line="249" w:lineRule="auto"/>
        <w:jc w:val="both"/>
        <w:rPr>
          <w:rFonts w:ascii="Arial" w:hAnsi="Arial" w:cs="Arial"/>
          <w:sz w:val="24"/>
          <w:szCs w:val="24"/>
        </w:rPr>
      </w:pPr>
      <w:r w:rsidRPr="00A56678">
        <w:rPr>
          <w:rFonts w:ascii="Arial" w:hAnsi="Arial" w:cs="Arial"/>
          <w:sz w:val="24"/>
          <w:szCs w:val="24"/>
        </w:rPr>
        <w:lastRenderedPageBreak/>
        <w:t>obustava održavanja radionica, osim dječjih igraonica i radionica koje se mogu održavati uz strogo pridržavanje propisanih epidemioloških mjera</w:t>
      </w:r>
    </w:p>
    <w:p w14:paraId="153CA081" w14:textId="77777777" w:rsidR="00D62900" w:rsidRPr="00A56678" w:rsidRDefault="00D62900" w:rsidP="00D62900">
      <w:pPr>
        <w:numPr>
          <w:ilvl w:val="0"/>
          <w:numId w:val="13"/>
        </w:numPr>
        <w:spacing w:after="0" w:line="256" w:lineRule="auto"/>
        <w:jc w:val="both"/>
        <w:rPr>
          <w:rFonts w:ascii="Arial" w:hAnsi="Arial" w:cs="Arial"/>
          <w:sz w:val="24"/>
          <w:szCs w:val="24"/>
        </w:rPr>
      </w:pPr>
      <w:r w:rsidRPr="00A56678">
        <w:rPr>
          <w:rFonts w:ascii="Arial" w:hAnsi="Arial" w:cs="Arial"/>
          <w:sz w:val="24"/>
          <w:szCs w:val="24"/>
        </w:rPr>
        <w:t>obustava održavanja svih amaterskih kulturno umjetničkih izvedbi, programa i manifestacija te proba amaterskih sastava, družina i zborova, uključujući i crkvene zborove</w:t>
      </w:r>
    </w:p>
    <w:p w14:paraId="51E640EA" w14:textId="77777777" w:rsidR="00D62900" w:rsidRPr="00A56678" w:rsidRDefault="00D62900" w:rsidP="00D62900">
      <w:pPr>
        <w:numPr>
          <w:ilvl w:val="0"/>
          <w:numId w:val="13"/>
        </w:numPr>
        <w:spacing w:after="0" w:line="256" w:lineRule="auto"/>
        <w:jc w:val="both"/>
        <w:rPr>
          <w:rFonts w:ascii="Arial" w:hAnsi="Arial" w:cs="Arial"/>
          <w:sz w:val="24"/>
          <w:szCs w:val="24"/>
        </w:rPr>
      </w:pPr>
      <w:r w:rsidRPr="00A56678">
        <w:rPr>
          <w:rFonts w:ascii="Arial" w:hAnsi="Arial" w:cs="Arial"/>
          <w:sz w:val="24"/>
          <w:szCs w:val="24"/>
        </w:rPr>
        <w:t>zabrana konzumacije hrane i pića tijekom kino projekcija</w:t>
      </w:r>
    </w:p>
    <w:p w14:paraId="095538DD" w14:textId="77777777" w:rsidR="00D62900" w:rsidRPr="00A56678" w:rsidRDefault="00D62900" w:rsidP="00D62900">
      <w:pPr>
        <w:numPr>
          <w:ilvl w:val="0"/>
          <w:numId w:val="13"/>
        </w:numPr>
        <w:spacing w:after="0" w:line="249" w:lineRule="auto"/>
        <w:jc w:val="both"/>
        <w:rPr>
          <w:rFonts w:ascii="Arial" w:hAnsi="Arial" w:cs="Arial"/>
          <w:sz w:val="24"/>
          <w:szCs w:val="24"/>
        </w:rPr>
      </w:pPr>
      <w:r w:rsidRPr="00A56678">
        <w:rPr>
          <w:rFonts w:ascii="Arial" w:hAnsi="Arial" w:cs="Arial"/>
          <w:sz w:val="24"/>
          <w:szCs w:val="24"/>
        </w:rPr>
        <w:t>obustava održavanja sajmova i drugih oblika gospodarskih i turističkih događanja ili priredbi gdje se prodaju, izlažu ili prikazuju proizvodi</w:t>
      </w:r>
    </w:p>
    <w:p w14:paraId="25732052" w14:textId="099DA92F" w:rsidR="00D62900" w:rsidRPr="00A56678" w:rsidRDefault="00D62900" w:rsidP="00D62900">
      <w:pPr>
        <w:numPr>
          <w:ilvl w:val="0"/>
          <w:numId w:val="13"/>
        </w:numPr>
        <w:spacing w:after="0" w:line="249" w:lineRule="auto"/>
        <w:jc w:val="both"/>
        <w:rPr>
          <w:rFonts w:ascii="Arial" w:hAnsi="Arial" w:cs="Arial"/>
          <w:strike/>
          <w:sz w:val="24"/>
          <w:szCs w:val="24"/>
        </w:rPr>
      </w:pPr>
      <w:r w:rsidRPr="00A56678">
        <w:rPr>
          <w:rFonts w:ascii="Arial" w:hAnsi="Arial" w:cs="Arial"/>
          <w:sz w:val="24"/>
          <w:szCs w:val="24"/>
        </w:rPr>
        <w:t>zabrana svih natjecanja</w:t>
      </w:r>
      <w:r w:rsidR="004F3D91">
        <w:rPr>
          <w:rFonts w:ascii="Arial" w:hAnsi="Arial" w:cs="Arial"/>
          <w:sz w:val="24"/>
          <w:szCs w:val="24"/>
        </w:rPr>
        <w:t xml:space="preserve"> u zatvorenim prostorima</w:t>
      </w:r>
      <w:r w:rsidRPr="00A56678">
        <w:rPr>
          <w:rFonts w:ascii="Arial" w:hAnsi="Arial" w:cs="Arial"/>
          <w:sz w:val="24"/>
          <w:szCs w:val="24"/>
        </w:rPr>
        <w:t xml:space="preserve"> osim za klubove koji se natječu u 1. i 2. rangu natjecanja u seniorskoj konkurenciji i u 1. rangu natjecanja u juniorskoj konkurenciji na nacionalnoj razini u ekipnim sportovima, kao i klubove koji se u individualnim (pojedinačnim) sportovima natječu u seniorskoj konkurenciji u ekipnim klupskim natjecanjima na nacionalnom nivou u najvišem rangu u liga sustavu natjecanja  te natjecanja kategoriziranih sportaša u individualnim sportovima (pojedinačnim) i sportaša nacionalne razine koji se  pripremaju za europska i svjetska natjecanja sukladno popisu koji, na prijedlog Hrvatskog olimpijskog odbora, Hrvatskog </w:t>
      </w:r>
      <w:proofErr w:type="spellStart"/>
      <w:r w:rsidRPr="00A56678">
        <w:rPr>
          <w:rFonts w:ascii="Arial" w:hAnsi="Arial" w:cs="Arial"/>
          <w:sz w:val="24"/>
          <w:szCs w:val="24"/>
        </w:rPr>
        <w:t>paraolimpijskog</w:t>
      </w:r>
      <w:proofErr w:type="spellEnd"/>
      <w:r w:rsidRPr="00A56678">
        <w:rPr>
          <w:rFonts w:ascii="Arial" w:hAnsi="Arial" w:cs="Arial"/>
          <w:sz w:val="24"/>
          <w:szCs w:val="24"/>
        </w:rPr>
        <w:t xml:space="preserve"> odbora i Hrvatskog sportskog saveza gluhih, odobri Ministarstvo turizma i sporta</w:t>
      </w:r>
    </w:p>
    <w:p w14:paraId="4CABBFCE" w14:textId="77777777" w:rsidR="00D62900" w:rsidRPr="00A56678" w:rsidRDefault="00D62900" w:rsidP="00D62900">
      <w:pPr>
        <w:pStyle w:val="Bezproreda"/>
        <w:numPr>
          <w:ilvl w:val="0"/>
          <w:numId w:val="13"/>
        </w:numPr>
        <w:jc w:val="both"/>
        <w:rPr>
          <w:rFonts w:ascii="Arial" w:hAnsi="Arial" w:cs="Arial"/>
          <w:strike/>
          <w:sz w:val="24"/>
          <w:szCs w:val="24"/>
        </w:rPr>
      </w:pPr>
      <w:r w:rsidRPr="00A56678">
        <w:rPr>
          <w:rFonts w:ascii="Arial" w:hAnsi="Arial" w:cs="Arial"/>
          <w:sz w:val="24"/>
          <w:szCs w:val="24"/>
        </w:rPr>
        <w:t>treninzi u zatvorenim prostorima mogu se održavati samo na način da prilikom treninga ne dolazi do kontakta između sportaša (npr. igranje nogometa, rukometa, košarke, borbe u borilačkim sportovima i dr.) i uz pridržavanje propisanih epidemioloških mjera i posebnih preporuka i uputa Hrvatskog zavoda za javno zdravstvo</w:t>
      </w:r>
    </w:p>
    <w:p w14:paraId="73EA2FC1" w14:textId="77777777" w:rsidR="00D62900" w:rsidRPr="00A56678" w:rsidRDefault="00D62900" w:rsidP="00D62900">
      <w:pPr>
        <w:pStyle w:val="Bezproreda"/>
        <w:numPr>
          <w:ilvl w:val="0"/>
          <w:numId w:val="13"/>
        </w:numPr>
        <w:jc w:val="both"/>
        <w:rPr>
          <w:rFonts w:ascii="Arial" w:hAnsi="Arial" w:cs="Arial"/>
          <w:sz w:val="24"/>
          <w:szCs w:val="24"/>
        </w:rPr>
      </w:pPr>
      <w:r w:rsidRPr="00A56678">
        <w:rPr>
          <w:rFonts w:ascii="Arial" w:hAnsi="Arial" w:cs="Arial"/>
          <w:sz w:val="24"/>
          <w:szCs w:val="24"/>
        </w:rPr>
        <w:t xml:space="preserve">sportska natjecanja i treninzi koji su dopušteni mogu se održavati samo bez gledatelja i uz strogo pridržavanje svih propisanih epidemioloških mjera i posebnih preporuka i uputa Hrvatskog zavoda za javno zdravstvo, a organizatori su obvezni osigurati da se svi sportaši i nužno tehničko osoblje koje je prisutno pridržavaju propisanih epidemioloških mjera te da se sportski objekti u zatvorenim prostorima iznimno koriste samo za potrebe dopuštenih aktivnosti </w:t>
      </w:r>
    </w:p>
    <w:p w14:paraId="7A36EADB" w14:textId="77777777" w:rsidR="00D62900" w:rsidRPr="00A56678" w:rsidRDefault="00D62900" w:rsidP="00D62900">
      <w:pPr>
        <w:numPr>
          <w:ilvl w:val="0"/>
          <w:numId w:val="13"/>
        </w:numPr>
        <w:spacing w:after="0" w:line="249" w:lineRule="auto"/>
        <w:jc w:val="both"/>
        <w:rPr>
          <w:rFonts w:ascii="Arial" w:hAnsi="Arial" w:cs="Arial"/>
          <w:sz w:val="24"/>
          <w:szCs w:val="24"/>
        </w:rPr>
      </w:pPr>
      <w:r w:rsidRPr="00A56678">
        <w:rPr>
          <w:rFonts w:ascii="Arial" w:hAnsi="Arial" w:cs="Arial"/>
          <w:sz w:val="24"/>
          <w:szCs w:val="24"/>
        </w:rPr>
        <w:t>škole stranih jezika obvezne su svoju djelatnost obavljati uz strogo pridržavanje propisanih epidemioloških mjera</w:t>
      </w:r>
    </w:p>
    <w:p w14:paraId="27DCDB8E" w14:textId="77777777" w:rsidR="00D62900" w:rsidRPr="00A56678" w:rsidRDefault="00D62900" w:rsidP="00D62900">
      <w:pPr>
        <w:numPr>
          <w:ilvl w:val="0"/>
          <w:numId w:val="13"/>
        </w:numPr>
        <w:spacing w:after="0" w:line="249" w:lineRule="auto"/>
        <w:jc w:val="both"/>
        <w:rPr>
          <w:rFonts w:ascii="Arial" w:hAnsi="Arial" w:cs="Arial"/>
          <w:sz w:val="24"/>
          <w:szCs w:val="24"/>
        </w:rPr>
      </w:pPr>
      <w:r w:rsidRPr="00A56678">
        <w:rPr>
          <w:rFonts w:ascii="Arial" w:hAnsi="Arial" w:cs="Arial"/>
          <w:sz w:val="24"/>
          <w:szCs w:val="24"/>
        </w:rPr>
        <w:t xml:space="preserve">auto škole teorijski dio mogu održavati samo online ili na drugi način za održavanje kontakata na daljinu, satovi vožnje mogu trajati najviše 45 minuta uz obvezno mjerenje tjelesne temperature prije ulaska u automobil, pauza između dva kandidata mora biti minimalno 10 minuta za prozračivanje i dezinfekciju automobila te se  mora voditi evidencija svih polaznika na satovima vožnje </w:t>
      </w:r>
    </w:p>
    <w:p w14:paraId="5EDFA423" w14:textId="77777777" w:rsidR="00D62900" w:rsidRPr="00A56678" w:rsidRDefault="00D62900" w:rsidP="00D62900">
      <w:pPr>
        <w:numPr>
          <w:ilvl w:val="0"/>
          <w:numId w:val="13"/>
        </w:numPr>
        <w:spacing w:after="0" w:line="240" w:lineRule="auto"/>
        <w:jc w:val="both"/>
        <w:rPr>
          <w:rFonts w:ascii="Arial" w:hAnsi="Arial" w:cs="Arial"/>
          <w:sz w:val="24"/>
          <w:szCs w:val="24"/>
        </w:rPr>
      </w:pPr>
      <w:r w:rsidRPr="00A56678">
        <w:rPr>
          <w:rFonts w:ascii="Arial" w:hAnsi="Arial" w:cs="Arial"/>
          <w:sz w:val="24"/>
          <w:szCs w:val="24"/>
        </w:rPr>
        <w:t>obvezno korištenje maski za lice ili medicinskih maski na otvorenom prostoru kada nije moguće održavati fizičku distancu od najmanje 1,5 metar</w:t>
      </w:r>
    </w:p>
    <w:p w14:paraId="44A8AC7B" w14:textId="77777777" w:rsidR="00D62900" w:rsidRPr="00A56678" w:rsidRDefault="00D62900" w:rsidP="00D62900">
      <w:pPr>
        <w:numPr>
          <w:ilvl w:val="0"/>
          <w:numId w:val="13"/>
        </w:numPr>
        <w:spacing w:after="0" w:line="240" w:lineRule="auto"/>
        <w:jc w:val="both"/>
        <w:rPr>
          <w:rFonts w:ascii="Arial" w:hAnsi="Arial" w:cs="Arial"/>
          <w:sz w:val="24"/>
          <w:szCs w:val="24"/>
        </w:rPr>
      </w:pPr>
      <w:r w:rsidRPr="00A56678">
        <w:rPr>
          <w:rFonts w:ascii="Arial" w:hAnsi="Arial" w:cs="Arial"/>
          <w:sz w:val="24"/>
          <w:szCs w:val="24"/>
        </w:rPr>
        <w:t>obaveza stanara, upravitelja zgrada, poslodavaca i predstavnika javnih ustanova redovito dezinficiranje svih zajedničkih površina (rukohvati, liftovi, radne površine, sanitarni čvorovi, i slično)</w:t>
      </w:r>
    </w:p>
    <w:p w14:paraId="15EDB564" w14:textId="77777777" w:rsidR="00D62900" w:rsidRPr="00A56678" w:rsidRDefault="00D62900" w:rsidP="00D62900">
      <w:pPr>
        <w:numPr>
          <w:ilvl w:val="0"/>
          <w:numId w:val="13"/>
        </w:numPr>
        <w:spacing w:after="0" w:line="240" w:lineRule="auto"/>
        <w:jc w:val="both"/>
        <w:rPr>
          <w:rFonts w:ascii="Arial" w:hAnsi="Arial" w:cs="Arial"/>
          <w:sz w:val="24"/>
          <w:szCs w:val="24"/>
        </w:rPr>
      </w:pPr>
      <w:r w:rsidRPr="00A56678">
        <w:rPr>
          <w:rFonts w:ascii="Arial" w:hAnsi="Arial" w:cs="Arial"/>
          <w:sz w:val="24"/>
          <w:szCs w:val="24"/>
        </w:rPr>
        <w:t>preporuka da se vjerski obredi kad god je to moguće prenose putem radio, tv programa ili na drugi način koji će omogućiti vjernicima da prisustvuju vjerskom obredu bez dolaska u vjerske objekte.</w:t>
      </w:r>
    </w:p>
    <w:p w14:paraId="5B547479" w14:textId="77777777" w:rsidR="00D62900" w:rsidRPr="00A56678" w:rsidRDefault="00D62900" w:rsidP="00D62900">
      <w:pPr>
        <w:spacing w:after="0" w:line="240" w:lineRule="auto"/>
        <w:ind w:left="770"/>
        <w:jc w:val="both"/>
        <w:rPr>
          <w:rFonts w:ascii="Arial" w:hAnsi="Arial" w:cs="Arial"/>
          <w:sz w:val="24"/>
          <w:szCs w:val="24"/>
        </w:rPr>
      </w:pPr>
    </w:p>
    <w:p w14:paraId="52053A2C" w14:textId="77777777" w:rsidR="00D62900" w:rsidRPr="00A56678" w:rsidRDefault="00D62900" w:rsidP="00D62900">
      <w:pPr>
        <w:spacing w:after="0"/>
        <w:jc w:val="both"/>
        <w:rPr>
          <w:rFonts w:ascii="Arial" w:hAnsi="Arial" w:cs="Arial"/>
          <w:sz w:val="24"/>
          <w:szCs w:val="24"/>
        </w:rPr>
      </w:pPr>
      <w:r w:rsidRPr="00A56678">
        <w:rPr>
          <w:rFonts w:ascii="Arial" w:hAnsi="Arial" w:cs="Arial"/>
          <w:sz w:val="24"/>
          <w:szCs w:val="24"/>
        </w:rPr>
        <w:lastRenderedPageBreak/>
        <w:t xml:space="preserve">Ugostiteljski objekti dostavu, odnosno isporuku hrane, pića, napitaka i slastica mogu vršiti uz pridržavanje svih protuepidemijskih mjera na jedan od sljedećih načina: </w:t>
      </w:r>
    </w:p>
    <w:p w14:paraId="2D957943" w14:textId="77777777" w:rsidR="00D62900" w:rsidRPr="00A56678" w:rsidRDefault="00D62900" w:rsidP="00D62900">
      <w:pPr>
        <w:pStyle w:val="Odlomakpopisa"/>
        <w:numPr>
          <w:ilvl w:val="0"/>
          <w:numId w:val="8"/>
        </w:numPr>
        <w:spacing w:after="0" w:line="240" w:lineRule="auto"/>
        <w:jc w:val="both"/>
        <w:rPr>
          <w:rFonts w:ascii="Arial" w:eastAsia="Times New Roman" w:hAnsi="Arial" w:cs="Arial"/>
          <w:sz w:val="24"/>
          <w:szCs w:val="24"/>
          <w:lang w:eastAsia="hr-HR"/>
        </w:rPr>
      </w:pPr>
      <w:r w:rsidRPr="00A56678">
        <w:rPr>
          <w:rFonts w:ascii="Arial" w:hAnsi="Arial" w:cs="Arial"/>
          <w:sz w:val="24"/>
          <w:szCs w:val="24"/>
        </w:rPr>
        <w:t>osobnim preuzimanjem pred ulazom u ugostiteljski objekt bez ulaska u isti</w:t>
      </w:r>
    </w:p>
    <w:p w14:paraId="5A59B98F" w14:textId="77777777" w:rsidR="00D62900" w:rsidRPr="00A56678" w:rsidRDefault="00D62900" w:rsidP="00D62900">
      <w:pPr>
        <w:pStyle w:val="Odlomakpopisa"/>
        <w:numPr>
          <w:ilvl w:val="0"/>
          <w:numId w:val="8"/>
        </w:numPr>
        <w:spacing w:after="0" w:line="240" w:lineRule="auto"/>
        <w:jc w:val="both"/>
        <w:rPr>
          <w:rFonts w:ascii="Arial" w:eastAsia="Arial" w:hAnsi="Arial" w:cs="Arial"/>
          <w:sz w:val="24"/>
          <w:szCs w:val="24"/>
        </w:rPr>
      </w:pPr>
      <w:r w:rsidRPr="00A56678">
        <w:rPr>
          <w:rFonts w:ascii="Arial" w:hAnsi="Arial" w:cs="Arial"/>
          <w:sz w:val="24"/>
          <w:szCs w:val="24"/>
        </w:rPr>
        <w:t>dostavom  iz ugostiteljskog objekta vlastitim dostavnim vozilom</w:t>
      </w:r>
    </w:p>
    <w:p w14:paraId="3F3081F5" w14:textId="77777777" w:rsidR="00D62900" w:rsidRPr="00A56678" w:rsidRDefault="00D62900" w:rsidP="00D62900">
      <w:pPr>
        <w:pStyle w:val="Odlomakpopisa"/>
        <w:numPr>
          <w:ilvl w:val="0"/>
          <w:numId w:val="8"/>
        </w:numPr>
        <w:spacing w:after="0" w:line="240" w:lineRule="auto"/>
        <w:jc w:val="both"/>
        <w:rPr>
          <w:rFonts w:ascii="Arial" w:hAnsi="Arial" w:cs="Arial"/>
          <w:sz w:val="24"/>
          <w:szCs w:val="24"/>
        </w:rPr>
      </w:pPr>
      <w:r w:rsidRPr="00A56678">
        <w:rPr>
          <w:rFonts w:ascii="Arial" w:hAnsi="Arial" w:cs="Arial"/>
          <w:sz w:val="24"/>
          <w:szCs w:val="24"/>
        </w:rPr>
        <w:t>dostavom iz ugostiteljskog objekta temeljem ugovora o poslovnoj suradnji sklopljenim između ugostitelja i treće osobe ( pravne ili fizičke-obrtnici), koji su registrirani i upisani u Upisnik subjekata u poslovanju s hranom</w:t>
      </w:r>
    </w:p>
    <w:p w14:paraId="42F67A22" w14:textId="77777777" w:rsidR="00D62900" w:rsidRPr="00A56678" w:rsidRDefault="00D62900" w:rsidP="00D62900">
      <w:pPr>
        <w:pStyle w:val="Odlomakpopisa"/>
        <w:numPr>
          <w:ilvl w:val="0"/>
          <w:numId w:val="8"/>
        </w:numPr>
        <w:spacing w:after="0" w:line="240" w:lineRule="auto"/>
        <w:jc w:val="both"/>
        <w:rPr>
          <w:rFonts w:ascii="Arial" w:hAnsi="Arial" w:cs="Arial"/>
          <w:sz w:val="24"/>
          <w:szCs w:val="24"/>
        </w:rPr>
      </w:pPr>
      <w:r w:rsidRPr="00A56678">
        <w:rPr>
          <w:rFonts w:ascii="Arial" w:hAnsi="Arial" w:cs="Arial"/>
          <w:sz w:val="24"/>
          <w:szCs w:val="24"/>
        </w:rPr>
        <w:t>takozvanim „</w:t>
      </w:r>
      <w:proofErr w:type="spellStart"/>
      <w:r w:rsidRPr="00A56678">
        <w:rPr>
          <w:rFonts w:ascii="Arial" w:hAnsi="Arial" w:cs="Arial"/>
          <w:sz w:val="24"/>
          <w:szCs w:val="24"/>
        </w:rPr>
        <w:t>drive</w:t>
      </w:r>
      <w:proofErr w:type="spellEnd"/>
      <w:r w:rsidRPr="00A56678">
        <w:rPr>
          <w:rFonts w:ascii="Arial" w:hAnsi="Arial" w:cs="Arial"/>
          <w:sz w:val="24"/>
          <w:szCs w:val="24"/>
        </w:rPr>
        <w:t xml:space="preserve"> </w:t>
      </w:r>
      <w:proofErr w:type="spellStart"/>
      <w:r w:rsidRPr="00A56678">
        <w:rPr>
          <w:rFonts w:ascii="Arial" w:hAnsi="Arial" w:cs="Arial"/>
          <w:sz w:val="24"/>
          <w:szCs w:val="24"/>
        </w:rPr>
        <w:t>in</w:t>
      </w:r>
      <w:proofErr w:type="spellEnd"/>
      <w:r w:rsidRPr="00A56678">
        <w:rPr>
          <w:rFonts w:ascii="Arial" w:hAnsi="Arial" w:cs="Arial"/>
          <w:sz w:val="24"/>
          <w:szCs w:val="24"/>
        </w:rPr>
        <w:t>“ načinom.</w:t>
      </w:r>
    </w:p>
    <w:p w14:paraId="04B833EF" w14:textId="77777777" w:rsidR="00D62900" w:rsidRPr="00A56678" w:rsidRDefault="00D62900" w:rsidP="00D62900">
      <w:pPr>
        <w:spacing w:after="0" w:line="240" w:lineRule="auto"/>
        <w:jc w:val="both"/>
        <w:rPr>
          <w:rFonts w:ascii="Arial" w:hAnsi="Arial" w:cs="Arial"/>
          <w:sz w:val="24"/>
          <w:szCs w:val="24"/>
        </w:rPr>
      </w:pPr>
    </w:p>
    <w:p w14:paraId="29AD198A" w14:textId="77777777" w:rsidR="00D62900" w:rsidRPr="00A56678" w:rsidRDefault="00D62900" w:rsidP="00D62900">
      <w:pPr>
        <w:spacing w:after="0" w:line="240" w:lineRule="auto"/>
        <w:jc w:val="both"/>
        <w:rPr>
          <w:rFonts w:ascii="Arial" w:hAnsi="Arial" w:cs="Arial"/>
          <w:sz w:val="24"/>
          <w:szCs w:val="24"/>
        </w:rPr>
      </w:pPr>
      <w:r w:rsidRPr="00A56678">
        <w:rPr>
          <w:rFonts w:ascii="Arial" w:hAnsi="Arial" w:cs="Arial"/>
          <w:sz w:val="24"/>
          <w:szCs w:val="24"/>
        </w:rPr>
        <w:t xml:space="preserve">Iznimno od protuepidemijske mjere iz podstavka 7. stavka 1. ove točke ugostiteljskim objektima iz skupina „Hoteli“, „Kampovi“ i vrste Učenički ili Studentski dom ili </w:t>
      </w:r>
      <w:proofErr w:type="spellStart"/>
      <w:r w:rsidRPr="00A56678">
        <w:rPr>
          <w:rFonts w:ascii="Arial" w:hAnsi="Arial" w:cs="Arial"/>
          <w:sz w:val="24"/>
          <w:szCs w:val="24"/>
        </w:rPr>
        <w:t>Akademis</w:t>
      </w:r>
      <w:proofErr w:type="spellEnd"/>
      <w:r w:rsidRPr="00A56678">
        <w:rPr>
          <w:rFonts w:ascii="Arial" w:hAnsi="Arial" w:cs="Arial"/>
          <w:sz w:val="24"/>
          <w:szCs w:val="24"/>
        </w:rPr>
        <w:t xml:space="preserve"> iz skupine „Ostali ugostiteljski objekti za smještaj“ dopušteno je u zatvorenim prostorima usluživati samo goste koji u njima koriste uslugu smještaja, odnosno učenike ili studente.</w:t>
      </w:r>
    </w:p>
    <w:p w14:paraId="70B98212" w14:textId="77777777" w:rsidR="00D62900" w:rsidRPr="00A56678" w:rsidRDefault="00D62900" w:rsidP="00D62900">
      <w:pPr>
        <w:spacing w:after="0" w:line="240" w:lineRule="auto"/>
        <w:jc w:val="both"/>
        <w:rPr>
          <w:rFonts w:ascii="Arial" w:hAnsi="Arial" w:cs="Arial"/>
          <w:sz w:val="24"/>
          <w:szCs w:val="24"/>
        </w:rPr>
      </w:pPr>
    </w:p>
    <w:p w14:paraId="367D22B5" w14:textId="0DBCF5B4" w:rsidR="00D62900" w:rsidRPr="00901BDB" w:rsidRDefault="00D62900" w:rsidP="00901BDB">
      <w:pPr>
        <w:pStyle w:val="Bezproreda"/>
        <w:jc w:val="both"/>
        <w:rPr>
          <w:rFonts w:ascii="Arial" w:hAnsi="Arial" w:cs="Arial"/>
          <w:strike/>
          <w:sz w:val="24"/>
          <w:szCs w:val="24"/>
        </w:rPr>
      </w:pPr>
      <w:r w:rsidRPr="00A56678">
        <w:rPr>
          <w:rFonts w:ascii="Arial" w:hAnsi="Arial" w:cs="Arial"/>
          <w:sz w:val="24"/>
          <w:szCs w:val="24"/>
        </w:rPr>
        <w:t xml:space="preserve">Protuepidemijska mjera iz podstavka 17. stavka 1. ove točke ne odnosi se na klubove koji se natječu u 1. i 2. rangu natjecanja u seniorskoj konkurenciji i u 1. rangu natjecanja u juniorskoj konkurenciji na nacionalnoj razini u ekipnim sportovima, kao i klubove koji se u individualnim (pojedinačnim) sportovima natječu u seniorskoj konkurenciji u ekipnim klupskim natjecanjima na nacionalnom nivou u najvišem rangu u liga sustavu natjecanja  te treninga i natjecanja kategoriziranih sportaša u individualnim sportovima (pojedinačnim) i sportaša nacionalne razine koji se  pripremaju za europska i svjetska natjecanja sukladno popisu koji, na prijedlog Hrvatskog olimpijskog odbora, Hrvatskog </w:t>
      </w:r>
      <w:proofErr w:type="spellStart"/>
      <w:r w:rsidRPr="00A56678">
        <w:rPr>
          <w:rFonts w:ascii="Arial" w:hAnsi="Arial" w:cs="Arial"/>
          <w:sz w:val="24"/>
          <w:szCs w:val="24"/>
        </w:rPr>
        <w:t>paraolimpijskog</w:t>
      </w:r>
      <w:proofErr w:type="spellEnd"/>
      <w:r w:rsidRPr="00A56678">
        <w:rPr>
          <w:rFonts w:ascii="Arial" w:hAnsi="Arial" w:cs="Arial"/>
          <w:sz w:val="24"/>
          <w:szCs w:val="24"/>
        </w:rPr>
        <w:t xml:space="preserve"> odbora i Hrvatskog sportskog saveza gluhih, odobri Ministarstvo turizma i sporta.</w:t>
      </w:r>
    </w:p>
    <w:p w14:paraId="6BC63D8B" w14:textId="40C5A258" w:rsidR="00B536E2" w:rsidRPr="00A9193F" w:rsidRDefault="00B536E2" w:rsidP="009A6364">
      <w:pPr>
        <w:pStyle w:val="Odlomakpopisa"/>
        <w:spacing w:after="0"/>
        <w:jc w:val="both"/>
        <w:rPr>
          <w:rFonts w:ascii="Arial" w:hAnsi="Arial" w:cs="Arial"/>
          <w:sz w:val="24"/>
          <w:szCs w:val="24"/>
        </w:rPr>
      </w:pPr>
    </w:p>
    <w:p w14:paraId="5FBD77A1" w14:textId="1C4F5632" w:rsidR="0077406C" w:rsidRDefault="0077406C" w:rsidP="0077406C">
      <w:pPr>
        <w:spacing w:after="98"/>
        <w:ind w:left="10" w:right="3"/>
        <w:jc w:val="center"/>
        <w:rPr>
          <w:rFonts w:ascii="Arial" w:hAnsi="Arial" w:cs="Arial"/>
          <w:b/>
          <w:sz w:val="24"/>
          <w:szCs w:val="24"/>
        </w:rPr>
      </w:pPr>
      <w:r w:rsidRPr="008D01B2">
        <w:rPr>
          <w:rFonts w:ascii="Arial" w:hAnsi="Arial" w:cs="Arial"/>
          <w:b/>
          <w:sz w:val="24"/>
          <w:szCs w:val="24"/>
        </w:rPr>
        <w:t>I</w:t>
      </w:r>
      <w:r w:rsidR="002E3154" w:rsidRPr="008D01B2">
        <w:rPr>
          <w:rFonts w:ascii="Arial" w:hAnsi="Arial" w:cs="Arial"/>
          <w:b/>
          <w:sz w:val="24"/>
          <w:szCs w:val="24"/>
        </w:rPr>
        <w:t>V</w:t>
      </w:r>
      <w:r w:rsidRPr="008D01B2">
        <w:rPr>
          <w:rFonts w:ascii="Arial" w:hAnsi="Arial" w:cs="Arial"/>
          <w:b/>
          <w:sz w:val="24"/>
          <w:szCs w:val="24"/>
        </w:rPr>
        <w:t xml:space="preserve">. </w:t>
      </w:r>
    </w:p>
    <w:p w14:paraId="24ADECE9" w14:textId="77777777" w:rsidR="004F3D91" w:rsidRPr="008959F9" w:rsidRDefault="004F3D91" w:rsidP="004F3D91">
      <w:pPr>
        <w:spacing w:after="0"/>
        <w:ind w:left="10"/>
        <w:jc w:val="both"/>
        <w:rPr>
          <w:rFonts w:ascii="Arial" w:hAnsi="Arial" w:cs="Arial"/>
          <w:sz w:val="24"/>
          <w:szCs w:val="24"/>
        </w:rPr>
      </w:pPr>
      <w:r w:rsidRPr="008959F9">
        <w:rPr>
          <w:rFonts w:ascii="Arial" w:hAnsi="Arial" w:cs="Arial"/>
          <w:sz w:val="24"/>
          <w:szCs w:val="24"/>
        </w:rPr>
        <w:t xml:space="preserve">Protuepidemijske mjere iz točke III. stavka 1. podstavaka 1. i  3. ne odnose se na: </w:t>
      </w:r>
    </w:p>
    <w:p w14:paraId="3F666A61" w14:textId="77777777" w:rsidR="004F3D91" w:rsidRPr="008959F9" w:rsidRDefault="004F3D91" w:rsidP="004F3D91">
      <w:pPr>
        <w:numPr>
          <w:ilvl w:val="0"/>
          <w:numId w:val="7"/>
        </w:numPr>
        <w:spacing w:after="0" w:line="256" w:lineRule="auto"/>
        <w:ind w:hanging="360"/>
        <w:jc w:val="both"/>
        <w:rPr>
          <w:rFonts w:ascii="Arial" w:hAnsi="Arial" w:cs="Arial"/>
          <w:sz w:val="24"/>
          <w:szCs w:val="24"/>
        </w:rPr>
      </w:pPr>
      <w:r w:rsidRPr="008959F9">
        <w:rPr>
          <w:rFonts w:ascii="Arial" w:hAnsi="Arial" w:cs="Arial"/>
          <w:sz w:val="24"/>
          <w:szCs w:val="24"/>
        </w:rPr>
        <w:t xml:space="preserve">profesionalne umjetničke izvedbe i programe koje ne uključuju zborno pjevanje </w:t>
      </w:r>
    </w:p>
    <w:p w14:paraId="570BECDE" w14:textId="77777777" w:rsidR="004F3D91" w:rsidRPr="008959F9" w:rsidRDefault="004F3D91" w:rsidP="004F3D91">
      <w:pPr>
        <w:numPr>
          <w:ilvl w:val="0"/>
          <w:numId w:val="7"/>
        </w:numPr>
        <w:spacing w:after="0" w:line="256" w:lineRule="auto"/>
        <w:ind w:hanging="360"/>
        <w:jc w:val="both"/>
        <w:rPr>
          <w:rFonts w:ascii="Arial" w:hAnsi="Arial" w:cs="Arial"/>
          <w:sz w:val="24"/>
          <w:szCs w:val="24"/>
        </w:rPr>
      </w:pPr>
      <w:r w:rsidRPr="008959F9">
        <w:rPr>
          <w:rFonts w:ascii="Arial" w:hAnsi="Arial" w:cs="Arial"/>
          <w:sz w:val="24"/>
          <w:szCs w:val="24"/>
        </w:rPr>
        <w:t>kino projekcije</w:t>
      </w:r>
    </w:p>
    <w:p w14:paraId="7F8AF47C" w14:textId="77777777" w:rsidR="004F3D91" w:rsidRPr="008959F9" w:rsidRDefault="004F3D91" w:rsidP="004F3D91">
      <w:pPr>
        <w:numPr>
          <w:ilvl w:val="0"/>
          <w:numId w:val="7"/>
        </w:numPr>
        <w:spacing w:after="0" w:line="240" w:lineRule="auto"/>
        <w:ind w:hanging="360"/>
        <w:jc w:val="both"/>
        <w:rPr>
          <w:rFonts w:ascii="Arial" w:hAnsi="Arial" w:cs="Arial"/>
          <w:sz w:val="24"/>
          <w:szCs w:val="24"/>
        </w:rPr>
      </w:pPr>
      <w:r w:rsidRPr="008959F9">
        <w:rPr>
          <w:rFonts w:ascii="Arial" w:hAnsi="Arial" w:cs="Arial"/>
          <w:sz w:val="24"/>
          <w:szCs w:val="24"/>
        </w:rPr>
        <w:t>izložbe u muzejskim, galerijskim i ostalim izložbenim prostorima</w:t>
      </w:r>
    </w:p>
    <w:p w14:paraId="10D23236" w14:textId="77777777" w:rsidR="004F3D91" w:rsidRPr="008959F9" w:rsidRDefault="004F3D91" w:rsidP="004F3D91">
      <w:pPr>
        <w:numPr>
          <w:ilvl w:val="0"/>
          <w:numId w:val="7"/>
        </w:numPr>
        <w:spacing w:after="0" w:line="240" w:lineRule="auto"/>
        <w:ind w:hanging="360"/>
        <w:jc w:val="both"/>
        <w:rPr>
          <w:rFonts w:ascii="Arial" w:hAnsi="Arial" w:cs="Arial"/>
          <w:sz w:val="24"/>
          <w:szCs w:val="24"/>
        </w:rPr>
      </w:pPr>
      <w:r w:rsidRPr="008959F9">
        <w:rPr>
          <w:rFonts w:ascii="Arial" w:hAnsi="Arial" w:cs="Arial"/>
          <w:sz w:val="24"/>
          <w:szCs w:val="24"/>
        </w:rPr>
        <w:t>sjednice predstavničkih tijela.</w:t>
      </w:r>
    </w:p>
    <w:p w14:paraId="6ADCEA27" w14:textId="77777777" w:rsidR="004F3D91" w:rsidRPr="008959F9" w:rsidRDefault="004F3D91" w:rsidP="004F3D91">
      <w:pPr>
        <w:spacing w:after="0" w:line="240" w:lineRule="auto"/>
        <w:jc w:val="both"/>
        <w:rPr>
          <w:rFonts w:ascii="Arial" w:hAnsi="Arial" w:cs="Arial"/>
          <w:sz w:val="24"/>
          <w:szCs w:val="24"/>
        </w:rPr>
      </w:pPr>
    </w:p>
    <w:p w14:paraId="380FBE46" w14:textId="77777777" w:rsidR="004F3D91" w:rsidRPr="008959F9" w:rsidRDefault="004F3D91" w:rsidP="004F3D91">
      <w:pPr>
        <w:ind w:left="10"/>
        <w:jc w:val="both"/>
        <w:rPr>
          <w:rFonts w:ascii="Arial" w:hAnsi="Arial" w:cs="Arial"/>
          <w:sz w:val="24"/>
          <w:szCs w:val="24"/>
        </w:rPr>
      </w:pPr>
      <w:r w:rsidRPr="008959F9">
        <w:rPr>
          <w:rFonts w:ascii="Arial" w:hAnsi="Arial" w:cs="Arial"/>
          <w:sz w:val="24"/>
          <w:szCs w:val="24"/>
        </w:rPr>
        <w:t>Na okupljanjima iz stavka 1. podstavka 1., 2. i 3.  ove točke broj prisutnih osoba se ograničava s obzirom na veličinu prostora, uz strogo pridržavanje svih propisanih epidemioloških mjera i posebnih preporuka i uputa Hrvatskog zavoda za javno zdravstvo i obvezu da na ulazu u objekt u kojem se okupljanje  održava bude jasno istaknuta obavijest o najvećem mogućem broju osoba koje istovremeno mogu biti prisutne u objektu.</w:t>
      </w:r>
    </w:p>
    <w:p w14:paraId="4F0350AE" w14:textId="77777777" w:rsidR="004F3D91" w:rsidRPr="008959F9" w:rsidRDefault="004F3D91" w:rsidP="004F3D91">
      <w:pPr>
        <w:ind w:left="10"/>
        <w:jc w:val="both"/>
        <w:rPr>
          <w:rFonts w:ascii="Arial" w:hAnsi="Arial" w:cs="Arial"/>
          <w:sz w:val="24"/>
          <w:szCs w:val="24"/>
        </w:rPr>
      </w:pPr>
      <w:r w:rsidRPr="008959F9">
        <w:rPr>
          <w:rFonts w:ascii="Arial" w:hAnsi="Arial" w:cs="Arial"/>
          <w:sz w:val="24"/>
          <w:szCs w:val="24"/>
        </w:rPr>
        <w:t>Najveći broj osoba koje mogu biti prisutne na okupljanjima iz stavka 1. podstavaka 1., 2. i 3. ove odluke određuje se posebnim preporukama i uputama Hrvatskog zavoda za javno zdravstvo.</w:t>
      </w:r>
    </w:p>
    <w:p w14:paraId="4D3B0777" w14:textId="77777777" w:rsidR="004F3D91" w:rsidRPr="008D01B2" w:rsidRDefault="004F3D91" w:rsidP="004F3D91">
      <w:pPr>
        <w:ind w:left="10"/>
        <w:jc w:val="both"/>
        <w:rPr>
          <w:rFonts w:ascii="Arial" w:hAnsi="Arial" w:cs="Arial"/>
          <w:sz w:val="24"/>
          <w:szCs w:val="24"/>
        </w:rPr>
      </w:pPr>
      <w:r w:rsidRPr="008959F9">
        <w:rPr>
          <w:rFonts w:ascii="Arial" w:hAnsi="Arial" w:cs="Arial"/>
          <w:sz w:val="24"/>
          <w:szCs w:val="24"/>
        </w:rPr>
        <w:t>Na okupljanjima iz stavka 1. podstavka 4. ove točke broj prisutnih osoba se ograničava s obzirom na veličinu prostora, na način da za svaku prisutnu osobu mora biti osigurano najmanje   7 m</w:t>
      </w:r>
      <w:r w:rsidRPr="008959F9">
        <w:rPr>
          <w:rFonts w:ascii="Arial" w:hAnsi="Arial" w:cs="Arial"/>
          <w:sz w:val="24"/>
          <w:szCs w:val="24"/>
          <w:vertAlign w:val="superscript"/>
        </w:rPr>
        <w:t>2</w:t>
      </w:r>
      <w:r w:rsidRPr="008959F9">
        <w:rPr>
          <w:rFonts w:ascii="Arial" w:hAnsi="Arial" w:cs="Arial"/>
          <w:sz w:val="24"/>
          <w:szCs w:val="24"/>
        </w:rPr>
        <w:t xml:space="preserve">  neto površine, uz strogo pridržavanje svih propisanih epidemioloških mjera i posebnih preporuka i uputa Hrvatskog zavoda za javno </w:t>
      </w:r>
      <w:r>
        <w:rPr>
          <w:rFonts w:ascii="Arial" w:hAnsi="Arial" w:cs="Arial"/>
          <w:sz w:val="24"/>
          <w:szCs w:val="24"/>
        </w:rPr>
        <w:t>zdravstvo i obvezu da na ulazu u</w:t>
      </w:r>
      <w:r w:rsidRPr="008D01B2">
        <w:rPr>
          <w:rFonts w:ascii="Arial" w:hAnsi="Arial" w:cs="Arial"/>
          <w:sz w:val="24"/>
          <w:szCs w:val="24"/>
        </w:rPr>
        <w:t xml:space="preserve"> objekt u kojem se okupljanje  održava bude jasno </w:t>
      </w:r>
      <w:r w:rsidRPr="008D01B2">
        <w:rPr>
          <w:rFonts w:ascii="Arial" w:hAnsi="Arial" w:cs="Arial"/>
          <w:sz w:val="24"/>
          <w:szCs w:val="24"/>
        </w:rPr>
        <w:lastRenderedPageBreak/>
        <w:t xml:space="preserve">istaknuta obavijest o najvećem mogućem broju osoba koje istovremeno mogu biti prisutne u objektu.  </w:t>
      </w:r>
    </w:p>
    <w:p w14:paraId="64286571" w14:textId="3A7C0DE0" w:rsidR="006D6D4A" w:rsidRPr="004F3D91" w:rsidRDefault="004F3D91" w:rsidP="004F3D91">
      <w:pPr>
        <w:spacing w:after="101"/>
        <w:ind w:left="10"/>
        <w:jc w:val="both"/>
        <w:rPr>
          <w:rFonts w:ascii="Arial" w:hAnsi="Arial" w:cs="Arial"/>
          <w:sz w:val="24"/>
          <w:szCs w:val="24"/>
        </w:rPr>
      </w:pPr>
      <w:r w:rsidRPr="008D01B2">
        <w:rPr>
          <w:rFonts w:ascii="Arial" w:hAnsi="Arial" w:cs="Arial"/>
          <w:sz w:val="24"/>
          <w:szCs w:val="24"/>
        </w:rPr>
        <w:t xml:space="preserve">Organizatori okupljanja iz stavka 1. ove točke obvezni su osigurati da se prostori u kojima se okupljanja održavaju redovito provjetravaju, da na okupljanju ne bude prisutno više osoba od dopuštenog broja i da se svi prisutni pridržavaju svih propisanih epidemioloških mjera i posebnih preporuka i uputa Hrvatskog zavoda za javno zdravstvo. </w:t>
      </w:r>
    </w:p>
    <w:p w14:paraId="32354EC9" w14:textId="77777777" w:rsidR="006D6D4A" w:rsidRPr="008D01B2" w:rsidRDefault="006D6D4A" w:rsidP="006D6D4A">
      <w:pPr>
        <w:spacing w:after="98"/>
        <w:ind w:left="10" w:right="3"/>
        <w:rPr>
          <w:rFonts w:ascii="Arial" w:hAnsi="Arial" w:cs="Arial"/>
          <w:sz w:val="24"/>
          <w:szCs w:val="24"/>
        </w:rPr>
      </w:pPr>
    </w:p>
    <w:p w14:paraId="53D60F70" w14:textId="3BDA8749" w:rsidR="0077406C" w:rsidRPr="008D01B2" w:rsidRDefault="009E6389" w:rsidP="0077406C">
      <w:pPr>
        <w:spacing w:after="98"/>
        <w:ind w:left="10" w:right="3"/>
        <w:jc w:val="center"/>
        <w:rPr>
          <w:rFonts w:ascii="Arial" w:hAnsi="Arial" w:cs="Arial"/>
          <w:sz w:val="24"/>
          <w:szCs w:val="24"/>
        </w:rPr>
      </w:pPr>
      <w:r w:rsidRPr="008D01B2">
        <w:rPr>
          <w:rFonts w:ascii="Arial" w:hAnsi="Arial" w:cs="Arial"/>
          <w:b/>
          <w:sz w:val="24"/>
          <w:szCs w:val="24"/>
        </w:rPr>
        <w:t>V</w:t>
      </w:r>
      <w:r w:rsidR="0077406C" w:rsidRPr="008D01B2">
        <w:rPr>
          <w:rFonts w:ascii="Arial" w:hAnsi="Arial" w:cs="Arial"/>
          <w:b/>
          <w:sz w:val="24"/>
          <w:szCs w:val="24"/>
        </w:rPr>
        <w:t xml:space="preserve">. </w:t>
      </w:r>
    </w:p>
    <w:p w14:paraId="561B142D" w14:textId="4E603C40" w:rsidR="0077406C" w:rsidRPr="008D01B2" w:rsidRDefault="00B536E2" w:rsidP="00B536E2">
      <w:pPr>
        <w:spacing w:after="0"/>
        <w:ind w:left="10"/>
        <w:rPr>
          <w:rFonts w:ascii="Arial" w:hAnsi="Arial" w:cs="Arial"/>
          <w:sz w:val="24"/>
          <w:szCs w:val="24"/>
        </w:rPr>
      </w:pPr>
      <w:r w:rsidRPr="008D01B2">
        <w:rPr>
          <w:rFonts w:ascii="Arial" w:hAnsi="Arial" w:cs="Arial"/>
          <w:sz w:val="24"/>
          <w:szCs w:val="24"/>
        </w:rPr>
        <w:t>Poslodavci su obvezni</w:t>
      </w:r>
      <w:r w:rsidR="0077406C" w:rsidRPr="008D01B2">
        <w:rPr>
          <w:rFonts w:ascii="Arial" w:hAnsi="Arial" w:cs="Arial"/>
          <w:sz w:val="24"/>
          <w:szCs w:val="24"/>
        </w:rPr>
        <w:t xml:space="preserve">: </w:t>
      </w:r>
    </w:p>
    <w:p w14:paraId="67E1F00A" w14:textId="23FD48D1" w:rsidR="0077406C" w:rsidRPr="008D01B2" w:rsidRDefault="0077406C" w:rsidP="00B536E2">
      <w:pPr>
        <w:numPr>
          <w:ilvl w:val="0"/>
          <w:numId w:val="9"/>
        </w:numPr>
        <w:spacing w:after="0" w:line="256" w:lineRule="auto"/>
        <w:ind w:hanging="360"/>
        <w:jc w:val="both"/>
        <w:rPr>
          <w:rFonts w:ascii="Arial" w:hAnsi="Arial" w:cs="Arial"/>
          <w:sz w:val="24"/>
          <w:szCs w:val="24"/>
        </w:rPr>
      </w:pPr>
      <w:r w:rsidRPr="008D01B2">
        <w:rPr>
          <w:rFonts w:ascii="Arial" w:hAnsi="Arial" w:cs="Arial"/>
          <w:sz w:val="24"/>
          <w:szCs w:val="24"/>
        </w:rPr>
        <w:t>zabraniti dolazak na radna mjesta radnicima koji imaju povišenu tjelesnu temperaturu i smetnje s dišnim organima, a p</w:t>
      </w:r>
      <w:r w:rsidR="00B536E2" w:rsidRPr="008D01B2">
        <w:rPr>
          <w:rFonts w:ascii="Arial" w:hAnsi="Arial" w:cs="Arial"/>
          <w:sz w:val="24"/>
          <w:szCs w:val="24"/>
        </w:rPr>
        <w:t>osebno suhi kašalj i kratki dah</w:t>
      </w:r>
      <w:r w:rsidRPr="008D01B2">
        <w:rPr>
          <w:rFonts w:ascii="Arial" w:hAnsi="Arial" w:cs="Arial"/>
          <w:sz w:val="24"/>
          <w:szCs w:val="24"/>
        </w:rPr>
        <w:t xml:space="preserve"> </w:t>
      </w:r>
    </w:p>
    <w:p w14:paraId="61C2ACD6" w14:textId="5E99FECB" w:rsidR="0077406C" w:rsidRPr="008D01B2" w:rsidRDefault="0077406C" w:rsidP="00B536E2">
      <w:pPr>
        <w:numPr>
          <w:ilvl w:val="0"/>
          <w:numId w:val="9"/>
        </w:numPr>
        <w:spacing w:after="0" w:line="256" w:lineRule="auto"/>
        <w:ind w:hanging="360"/>
        <w:jc w:val="both"/>
        <w:rPr>
          <w:rFonts w:ascii="Arial" w:hAnsi="Arial" w:cs="Arial"/>
          <w:sz w:val="24"/>
          <w:szCs w:val="24"/>
        </w:rPr>
      </w:pPr>
      <w:r w:rsidRPr="008D01B2">
        <w:rPr>
          <w:rFonts w:ascii="Arial" w:hAnsi="Arial" w:cs="Arial"/>
          <w:sz w:val="24"/>
          <w:szCs w:val="24"/>
        </w:rPr>
        <w:t>smanjiti fizički kontakt između zap</w:t>
      </w:r>
      <w:r w:rsidR="00B536E2" w:rsidRPr="008D01B2">
        <w:rPr>
          <w:rFonts w:ascii="Arial" w:hAnsi="Arial" w:cs="Arial"/>
          <w:sz w:val="24"/>
          <w:szCs w:val="24"/>
        </w:rPr>
        <w:t>oslenika, kad god je to moguće</w:t>
      </w:r>
    </w:p>
    <w:p w14:paraId="046D7B97" w14:textId="60F4E860" w:rsidR="0077406C" w:rsidRPr="008D01B2" w:rsidRDefault="0077406C" w:rsidP="00B536E2">
      <w:pPr>
        <w:numPr>
          <w:ilvl w:val="0"/>
          <w:numId w:val="9"/>
        </w:numPr>
        <w:spacing w:after="0" w:line="256" w:lineRule="auto"/>
        <w:ind w:hanging="360"/>
        <w:jc w:val="both"/>
        <w:rPr>
          <w:rFonts w:ascii="Arial" w:hAnsi="Arial" w:cs="Arial"/>
          <w:sz w:val="24"/>
          <w:szCs w:val="24"/>
        </w:rPr>
      </w:pPr>
      <w:r w:rsidRPr="008D01B2">
        <w:rPr>
          <w:rFonts w:ascii="Arial" w:hAnsi="Arial" w:cs="Arial"/>
          <w:sz w:val="24"/>
          <w:szCs w:val="24"/>
        </w:rPr>
        <w:t xml:space="preserve">uvesti rad od kuće, kad je to </w:t>
      </w:r>
      <w:r w:rsidR="00B536E2" w:rsidRPr="008D01B2">
        <w:rPr>
          <w:rFonts w:ascii="Arial" w:hAnsi="Arial" w:cs="Arial"/>
          <w:sz w:val="24"/>
          <w:szCs w:val="24"/>
        </w:rPr>
        <w:t>moguće s obzirom na narav posla</w:t>
      </w:r>
      <w:r w:rsidRPr="008D01B2">
        <w:rPr>
          <w:rFonts w:ascii="Arial" w:hAnsi="Arial" w:cs="Arial"/>
          <w:sz w:val="24"/>
          <w:szCs w:val="24"/>
        </w:rPr>
        <w:t xml:space="preserve"> </w:t>
      </w:r>
    </w:p>
    <w:p w14:paraId="772B0E45" w14:textId="08DA3763" w:rsidR="0077406C" w:rsidRPr="008D01B2" w:rsidRDefault="0077406C" w:rsidP="00B536E2">
      <w:pPr>
        <w:numPr>
          <w:ilvl w:val="0"/>
          <w:numId w:val="9"/>
        </w:numPr>
        <w:spacing w:after="0" w:line="256" w:lineRule="auto"/>
        <w:ind w:hanging="360"/>
        <w:jc w:val="both"/>
        <w:rPr>
          <w:rFonts w:ascii="Arial" w:hAnsi="Arial" w:cs="Arial"/>
          <w:sz w:val="24"/>
          <w:szCs w:val="24"/>
        </w:rPr>
      </w:pPr>
      <w:r w:rsidRPr="008D01B2">
        <w:rPr>
          <w:rFonts w:ascii="Arial" w:hAnsi="Arial" w:cs="Arial"/>
          <w:sz w:val="24"/>
          <w:szCs w:val="24"/>
        </w:rPr>
        <w:t>uvesti klizno r</w:t>
      </w:r>
      <w:r w:rsidR="00B536E2" w:rsidRPr="008D01B2">
        <w:rPr>
          <w:rFonts w:ascii="Arial" w:hAnsi="Arial" w:cs="Arial"/>
          <w:sz w:val="24"/>
          <w:szCs w:val="24"/>
        </w:rPr>
        <w:t>adno vrijeme, gdje je to moguće</w:t>
      </w:r>
      <w:r w:rsidRPr="008D01B2">
        <w:rPr>
          <w:rFonts w:ascii="Arial" w:hAnsi="Arial" w:cs="Arial"/>
          <w:sz w:val="24"/>
          <w:szCs w:val="24"/>
        </w:rPr>
        <w:t xml:space="preserve"> </w:t>
      </w:r>
    </w:p>
    <w:p w14:paraId="49CF52AB" w14:textId="7A876E7B" w:rsidR="0077406C" w:rsidRPr="008D01B2" w:rsidRDefault="0077406C" w:rsidP="00B536E2">
      <w:pPr>
        <w:numPr>
          <w:ilvl w:val="0"/>
          <w:numId w:val="9"/>
        </w:numPr>
        <w:spacing w:after="0" w:line="256" w:lineRule="auto"/>
        <w:ind w:hanging="360"/>
        <w:jc w:val="both"/>
        <w:rPr>
          <w:rFonts w:ascii="Arial" w:hAnsi="Arial" w:cs="Arial"/>
          <w:sz w:val="24"/>
          <w:szCs w:val="24"/>
        </w:rPr>
      </w:pPr>
      <w:r w:rsidRPr="008D01B2">
        <w:rPr>
          <w:rFonts w:ascii="Arial" w:hAnsi="Arial" w:cs="Arial"/>
          <w:sz w:val="24"/>
          <w:szCs w:val="24"/>
        </w:rPr>
        <w:t>organizirati rad u smjenama, odnosn</w:t>
      </w:r>
      <w:r w:rsidR="00B536E2" w:rsidRPr="008D01B2">
        <w:rPr>
          <w:rFonts w:ascii="Arial" w:hAnsi="Arial" w:cs="Arial"/>
          <w:sz w:val="24"/>
          <w:szCs w:val="24"/>
        </w:rPr>
        <w:t>o skupinama, gdje je to moguće</w:t>
      </w:r>
    </w:p>
    <w:p w14:paraId="31A34FA6" w14:textId="5F5A0E2A" w:rsidR="0077406C" w:rsidRPr="008D01B2" w:rsidRDefault="0077406C" w:rsidP="00B536E2">
      <w:pPr>
        <w:numPr>
          <w:ilvl w:val="0"/>
          <w:numId w:val="9"/>
        </w:numPr>
        <w:spacing w:after="0" w:line="256" w:lineRule="auto"/>
        <w:ind w:hanging="360"/>
        <w:jc w:val="both"/>
        <w:rPr>
          <w:rFonts w:ascii="Arial" w:hAnsi="Arial" w:cs="Arial"/>
          <w:sz w:val="24"/>
          <w:szCs w:val="24"/>
        </w:rPr>
      </w:pPr>
      <w:r w:rsidRPr="008D01B2">
        <w:rPr>
          <w:rFonts w:ascii="Arial" w:hAnsi="Arial" w:cs="Arial"/>
          <w:sz w:val="24"/>
          <w:szCs w:val="24"/>
        </w:rPr>
        <w:t>smanjiti broj fizičkih sas</w:t>
      </w:r>
      <w:r w:rsidR="00B536E2" w:rsidRPr="008D01B2">
        <w:rPr>
          <w:rFonts w:ascii="Arial" w:hAnsi="Arial" w:cs="Arial"/>
          <w:sz w:val="24"/>
          <w:szCs w:val="24"/>
        </w:rPr>
        <w:t>tanaka na najmanju moguću mjeru</w:t>
      </w:r>
      <w:r w:rsidRPr="008D01B2">
        <w:rPr>
          <w:rFonts w:ascii="Arial" w:hAnsi="Arial" w:cs="Arial"/>
          <w:sz w:val="24"/>
          <w:szCs w:val="24"/>
        </w:rPr>
        <w:t xml:space="preserve"> </w:t>
      </w:r>
    </w:p>
    <w:p w14:paraId="613371DD" w14:textId="77777777" w:rsidR="0077406C" w:rsidRPr="008D01B2" w:rsidRDefault="0077406C" w:rsidP="00B536E2">
      <w:pPr>
        <w:numPr>
          <w:ilvl w:val="0"/>
          <w:numId w:val="9"/>
        </w:numPr>
        <w:spacing w:after="0" w:line="343" w:lineRule="auto"/>
        <w:ind w:hanging="360"/>
        <w:jc w:val="both"/>
        <w:rPr>
          <w:rFonts w:ascii="Arial" w:hAnsi="Arial" w:cs="Arial"/>
          <w:sz w:val="24"/>
          <w:szCs w:val="24"/>
        </w:rPr>
      </w:pPr>
      <w:r w:rsidRPr="008D01B2">
        <w:rPr>
          <w:rFonts w:ascii="Arial" w:hAnsi="Arial" w:cs="Arial"/>
          <w:sz w:val="24"/>
          <w:szCs w:val="24"/>
        </w:rPr>
        <w:t xml:space="preserve">redovito provjetravati prostore u kojima radnici borave i zadržavaju se.  </w:t>
      </w:r>
    </w:p>
    <w:p w14:paraId="339A313D" w14:textId="0895351D" w:rsidR="003947C5" w:rsidRPr="008D01B2" w:rsidRDefault="003947C5" w:rsidP="00937CF8">
      <w:pPr>
        <w:pStyle w:val="box463064"/>
        <w:shd w:val="clear" w:color="auto" w:fill="FFFFFF"/>
        <w:spacing w:before="0" w:beforeAutospacing="0" w:after="48" w:afterAutospacing="0"/>
        <w:jc w:val="both"/>
        <w:textAlignment w:val="baseline"/>
        <w:rPr>
          <w:rFonts w:ascii="Arial" w:hAnsi="Arial" w:cs="Arial"/>
        </w:rPr>
      </w:pPr>
    </w:p>
    <w:p w14:paraId="028C5BEA" w14:textId="3B3C0C05" w:rsidR="00022A9F" w:rsidRPr="008D01B2" w:rsidRDefault="00C82F9A" w:rsidP="0062793E">
      <w:pPr>
        <w:pStyle w:val="box463064"/>
        <w:shd w:val="clear" w:color="auto" w:fill="FFFFFF"/>
        <w:spacing w:before="0" w:beforeAutospacing="0" w:after="48" w:afterAutospacing="0"/>
        <w:jc w:val="center"/>
        <w:textAlignment w:val="baseline"/>
        <w:rPr>
          <w:rFonts w:ascii="Arial" w:hAnsi="Arial" w:cs="Arial"/>
          <w:b/>
        </w:rPr>
      </w:pPr>
      <w:r w:rsidRPr="008D01B2">
        <w:rPr>
          <w:rFonts w:ascii="Arial" w:hAnsi="Arial" w:cs="Arial"/>
          <w:b/>
        </w:rPr>
        <w:t>V</w:t>
      </w:r>
      <w:r w:rsidR="003947C5" w:rsidRPr="008D01B2">
        <w:rPr>
          <w:rFonts w:ascii="Arial" w:hAnsi="Arial" w:cs="Arial"/>
          <w:b/>
        </w:rPr>
        <w:t>I</w:t>
      </w:r>
      <w:r w:rsidR="006178AB" w:rsidRPr="008D01B2">
        <w:rPr>
          <w:rFonts w:ascii="Arial" w:hAnsi="Arial" w:cs="Arial"/>
          <w:b/>
        </w:rPr>
        <w:t>.</w:t>
      </w:r>
    </w:p>
    <w:p w14:paraId="6A8450F6" w14:textId="007018FD" w:rsidR="00C9382D" w:rsidRDefault="00673BA0" w:rsidP="00062F16">
      <w:pPr>
        <w:pStyle w:val="box463306"/>
        <w:shd w:val="clear" w:color="auto" w:fill="FFFFFF"/>
        <w:spacing w:before="0" w:beforeAutospacing="0" w:after="0" w:afterAutospacing="0"/>
        <w:jc w:val="both"/>
        <w:textAlignment w:val="baseline"/>
        <w:rPr>
          <w:rFonts w:ascii="Arial" w:hAnsi="Arial" w:cs="Arial"/>
        </w:rPr>
      </w:pPr>
      <w:r w:rsidRPr="008D01B2">
        <w:rPr>
          <w:rFonts w:ascii="Arial" w:hAnsi="Arial" w:cs="Arial"/>
        </w:rPr>
        <w:t>Kontrolu p</w:t>
      </w:r>
      <w:r w:rsidR="0062793E" w:rsidRPr="008D01B2">
        <w:rPr>
          <w:rFonts w:ascii="Arial" w:hAnsi="Arial" w:cs="Arial"/>
        </w:rPr>
        <w:t>rovedbe ove Odluke</w:t>
      </w:r>
      <w:r w:rsidRPr="008D01B2">
        <w:rPr>
          <w:rFonts w:ascii="Arial" w:hAnsi="Arial" w:cs="Arial"/>
        </w:rPr>
        <w:t xml:space="preserve"> provodit će službenici Ravnatel</w:t>
      </w:r>
      <w:r w:rsidR="00F126FB" w:rsidRPr="008D01B2">
        <w:rPr>
          <w:rFonts w:ascii="Arial" w:hAnsi="Arial" w:cs="Arial"/>
        </w:rPr>
        <w:t>jstva civilne zaštite,</w:t>
      </w:r>
      <w:r w:rsidRPr="008D01B2">
        <w:rPr>
          <w:rFonts w:ascii="Arial" w:hAnsi="Arial" w:cs="Arial"/>
        </w:rPr>
        <w:t xml:space="preserve"> ins</w:t>
      </w:r>
      <w:r w:rsidR="00F126FB" w:rsidRPr="008D01B2">
        <w:rPr>
          <w:rFonts w:ascii="Arial" w:hAnsi="Arial" w:cs="Arial"/>
        </w:rPr>
        <w:t>pektori Državnog inspektorata,</w:t>
      </w:r>
      <w:r w:rsidR="0060008E" w:rsidRPr="008D01B2">
        <w:rPr>
          <w:rFonts w:ascii="Arial" w:hAnsi="Arial" w:cs="Arial"/>
        </w:rPr>
        <w:t xml:space="preserve"> policijski službenici i civilna zaštita</w:t>
      </w:r>
      <w:r w:rsidR="00F126FB" w:rsidRPr="008D01B2">
        <w:rPr>
          <w:rFonts w:ascii="Arial" w:hAnsi="Arial" w:cs="Arial"/>
        </w:rPr>
        <w:t>.</w:t>
      </w:r>
    </w:p>
    <w:p w14:paraId="677B5C21" w14:textId="77777777" w:rsidR="004F3D91" w:rsidRPr="00062F16" w:rsidRDefault="004F3D91" w:rsidP="00062F16">
      <w:pPr>
        <w:pStyle w:val="box463306"/>
        <w:shd w:val="clear" w:color="auto" w:fill="FFFFFF"/>
        <w:spacing w:before="0" w:beforeAutospacing="0" w:after="0" w:afterAutospacing="0"/>
        <w:jc w:val="both"/>
        <w:textAlignment w:val="baseline"/>
        <w:rPr>
          <w:rFonts w:ascii="Arial" w:hAnsi="Arial" w:cs="Arial"/>
        </w:rPr>
      </w:pPr>
    </w:p>
    <w:p w14:paraId="6E7A7539" w14:textId="77945416" w:rsidR="002854BE" w:rsidRPr="008D01B2" w:rsidRDefault="003947C5" w:rsidP="00B91BD1">
      <w:pPr>
        <w:spacing w:after="0" w:line="276" w:lineRule="auto"/>
        <w:jc w:val="center"/>
        <w:rPr>
          <w:rFonts w:ascii="Arial" w:eastAsia="Calibri" w:hAnsi="Arial" w:cs="Arial"/>
          <w:b/>
          <w:sz w:val="24"/>
          <w:szCs w:val="24"/>
        </w:rPr>
      </w:pPr>
      <w:r w:rsidRPr="008D01B2">
        <w:rPr>
          <w:rFonts w:ascii="Arial" w:eastAsia="Calibri" w:hAnsi="Arial" w:cs="Arial"/>
          <w:b/>
          <w:sz w:val="24"/>
          <w:szCs w:val="24"/>
        </w:rPr>
        <w:t>VII</w:t>
      </w:r>
      <w:r w:rsidR="006178AB" w:rsidRPr="008D01B2">
        <w:rPr>
          <w:rFonts w:ascii="Arial" w:eastAsia="Calibri" w:hAnsi="Arial" w:cs="Arial"/>
          <w:b/>
          <w:sz w:val="24"/>
          <w:szCs w:val="24"/>
        </w:rPr>
        <w:t>.</w:t>
      </w:r>
    </w:p>
    <w:p w14:paraId="6AEFFD72" w14:textId="77777777" w:rsidR="00B91BD1" w:rsidRPr="008D01B2" w:rsidRDefault="00B91BD1" w:rsidP="00D41856">
      <w:pPr>
        <w:spacing w:after="80" w:line="240" w:lineRule="auto"/>
        <w:jc w:val="both"/>
        <w:rPr>
          <w:rFonts w:ascii="Arial" w:eastAsia="Calibri" w:hAnsi="Arial" w:cs="Arial"/>
          <w:sz w:val="24"/>
          <w:szCs w:val="24"/>
        </w:rPr>
      </w:pPr>
      <w:r w:rsidRPr="008D01B2">
        <w:rPr>
          <w:rFonts w:ascii="Arial" w:eastAsia="Calibri" w:hAnsi="Arial" w:cs="Arial"/>
          <w:sz w:val="24"/>
          <w:szCs w:val="24"/>
        </w:rPr>
        <w:t xml:space="preserve">Ako je </w:t>
      </w:r>
      <w:r w:rsidR="00764ACC" w:rsidRPr="008D01B2">
        <w:rPr>
          <w:rFonts w:ascii="Arial" w:eastAsia="Calibri" w:hAnsi="Arial" w:cs="Arial"/>
          <w:sz w:val="24"/>
          <w:szCs w:val="24"/>
        </w:rPr>
        <w:t xml:space="preserve">posebnom odlukom za područje pojedine jedinice lokalne i područne (regionalne) samouprave određena blaža </w:t>
      </w:r>
      <w:r w:rsidRPr="008D01B2">
        <w:rPr>
          <w:rFonts w:ascii="Arial" w:eastAsia="Calibri" w:hAnsi="Arial" w:cs="Arial"/>
          <w:sz w:val="24"/>
          <w:szCs w:val="24"/>
        </w:rPr>
        <w:t xml:space="preserve">epidemiološka mjera </w:t>
      </w:r>
      <w:r w:rsidR="00764ACC" w:rsidRPr="008D01B2">
        <w:rPr>
          <w:rFonts w:ascii="Arial" w:eastAsia="Calibri" w:hAnsi="Arial" w:cs="Arial"/>
          <w:sz w:val="24"/>
          <w:szCs w:val="24"/>
        </w:rPr>
        <w:t xml:space="preserve">od mjera propisanih ovom Odlukom, </w:t>
      </w:r>
      <w:r w:rsidR="006178AB" w:rsidRPr="008D01B2">
        <w:rPr>
          <w:rFonts w:ascii="Arial" w:eastAsia="Calibri" w:hAnsi="Arial" w:cs="Arial"/>
          <w:sz w:val="24"/>
          <w:szCs w:val="24"/>
        </w:rPr>
        <w:t>primjenjuje se ova Odluka.</w:t>
      </w:r>
      <w:r w:rsidR="00C342F2" w:rsidRPr="008D01B2">
        <w:rPr>
          <w:rFonts w:ascii="Arial" w:eastAsia="Calibri" w:hAnsi="Arial" w:cs="Arial"/>
          <w:sz w:val="24"/>
          <w:szCs w:val="24"/>
        </w:rPr>
        <w:t xml:space="preserve"> </w:t>
      </w:r>
    </w:p>
    <w:p w14:paraId="13DAF46E" w14:textId="77777777" w:rsidR="00764ACC" w:rsidRPr="008D01B2" w:rsidRDefault="00764ACC" w:rsidP="00D41856">
      <w:pPr>
        <w:spacing w:after="80" w:line="240" w:lineRule="auto"/>
        <w:jc w:val="both"/>
        <w:rPr>
          <w:rFonts w:ascii="Arial" w:eastAsia="Calibri" w:hAnsi="Arial" w:cs="Arial"/>
          <w:sz w:val="24"/>
          <w:szCs w:val="24"/>
        </w:rPr>
      </w:pPr>
    </w:p>
    <w:p w14:paraId="51DFD6BC" w14:textId="4B719459" w:rsidR="002854BE" w:rsidRPr="008D01B2" w:rsidRDefault="003947C5" w:rsidP="003947C5">
      <w:pPr>
        <w:spacing w:after="0" w:line="276" w:lineRule="auto"/>
        <w:jc w:val="center"/>
        <w:rPr>
          <w:rFonts w:ascii="Arial" w:eastAsia="Calibri" w:hAnsi="Arial" w:cs="Arial"/>
          <w:b/>
          <w:sz w:val="24"/>
          <w:szCs w:val="24"/>
        </w:rPr>
      </w:pPr>
      <w:r w:rsidRPr="008D01B2">
        <w:rPr>
          <w:rFonts w:ascii="Arial" w:eastAsia="Calibri" w:hAnsi="Arial" w:cs="Arial"/>
          <w:b/>
          <w:sz w:val="24"/>
          <w:szCs w:val="24"/>
        </w:rPr>
        <w:t>VIII</w:t>
      </w:r>
      <w:r w:rsidR="002854BE" w:rsidRPr="008D01B2">
        <w:rPr>
          <w:rFonts w:ascii="Arial" w:eastAsia="Calibri" w:hAnsi="Arial" w:cs="Arial"/>
          <w:b/>
          <w:sz w:val="24"/>
          <w:szCs w:val="24"/>
        </w:rPr>
        <w:t>.</w:t>
      </w:r>
    </w:p>
    <w:p w14:paraId="488D1C3C" w14:textId="054927DD" w:rsidR="0049532F" w:rsidRDefault="0049532F" w:rsidP="0049532F">
      <w:pPr>
        <w:spacing w:after="0" w:line="276" w:lineRule="auto"/>
        <w:jc w:val="both"/>
        <w:rPr>
          <w:rFonts w:ascii="Arial" w:eastAsia="Calibri" w:hAnsi="Arial" w:cs="Arial"/>
          <w:sz w:val="24"/>
          <w:szCs w:val="24"/>
        </w:rPr>
      </w:pPr>
      <w:r w:rsidRPr="008D01B2">
        <w:rPr>
          <w:rFonts w:ascii="Arial" w:eastAsia="Calibri" w:hAnsi="Arial" w:cs="Arial"/>
          <w:sz w:val="24"/>
          <w:szCs w:val="24"/>
        </w:rPr>
        <w:t>Nužne epidemiološke mjere iz ove Odluke određuju se</w:t>
      </w:r>
      <w:r w:rsidR="004F3D91">
        <w:rPr>
          <w:rFonts w:ascii="Arial" w:eastAsia="Calibri" w:hAnsi="Arial" w:cs="Arial"/>
          <w:sz w:val="24"/>
          <w:szCs w:val="24"/>
        </w:rPr>
        <w:t xml:space="preserve"> u trajanju do </w:t>
      </w:r>
      <w:r w:rsidR="004F3D91" w:rsidRPr="004F3D91">
        <w:rPr>
          <w:rFonts w:ascii="Arial" w:eastAsia="Calibri" w:hAnsi="Arial" w:cs="Arial"/>
          <w:color w:val="FF0000"/>
          <w:sz w:val="24"/>
          <w:szCs w:val="24"/>
        </w:rPr>
        <w:t>31. ožujka</w:t>
      </w:r>
      <w:r w:rsidR="00433DB1" w:rsidRPr="004F3D91">
        <w:rPr>
          <w:rFonts w:ascii="Arial" w:eastAsia="Calibri" w:hAnsi="Arial" w:cs="Arial"/>
          <w:sz w:val="24"/>
          <w:szCs w:val="24"/>
        </w:rPr>
        <w:t xml:space="preserve"> </w:t>
      </w:r>
      <w:r w:rsidR="00433DB1">
        <w:rPr>
          <w:rFonts w:ascii="Arial" w:eastAsia="Calibri" w:hAnsi="Arial" w:cs="Arial"/>
          <w:sz w:val="24"/>
          <w:szCs w:val="24"/>
        </w:rPr>
        <w:t>2021</w:t>
      </w:r>
      <w:r w:rsidR="005F069F">
        <w:rPr>
          <w:rFonts w:ascii="Arial" w:eastAsia="Calibri" w:hAnsi="Arial" w:cs="Arial"/>
          <w:sz w:val="24"/>
          <w:szCs w:val="24"/>
        </w:rPr>
        <w:t xml:space="preserve">. </w:t>
      </w:r>
    </w:p>
    <w:p w14:paraId="7FD77B41" w14:textId="77777777" w:rsidR="005F069F" w:rsidRPr="008D01B2" w:rsidRDefault="005F069F" w:rsidP="0049532F">
      <w:pPr>
        <w:spacing w:after="0" w:line="276" w:lineRule="auto"/>
        <w:jc w:val="both"/>
        <w:rPr>
          <w:rFonts w:ascii="Arial" w:eastAsia="Calibri" w:hAnsi="Arial" w:cs="Arial"/>
          <w:sz w:val="24"/>
          <w:szCs w:val="24"/>
        </w:rPr>
      </w:pPr>
    </w:p>
    <w:p w14:paraId="39278DDF" w14:textId="56F0BF03" w:rsidR="0049532F" w:rsidRPr="008D01B2" w:rsidRDefault="0049532F" w:rsidP="0049532F">
      <w:pPr>
        <w:spacing w:after="0" w:line="276" w:lineRule="auto"/>
        <w:jc w:val="center"/>
        <w:rPr>
          <w:rFonts w:ascii="Arial" w:eastAsia="Calibri" w:hAnsi="Arial" w:cs="Arial"/>
          <w:b/>
          <w:sz w:val="24"/>
          <w:szCs w:val="24"/>
        </w:rPr>
      </w:pPr>
      <w:r w:rsidRPr="008D01B2">
        <w:rPr>
          <w:rFonts w:ascii="Arial" w:eastAsia="Calibri" w:hAnsi="Arial" w:cs="Arial"/>
          <w:b/>
          <w:sz w:val="24"/>
          <w:szCs w:val="24"/>
        </w:rPr>
        <w:t>IX.</w:t>
      </w:r>
    </w:p>
    <w:p w14:paraId="6329A5B5" w14:textId="0DA150AF" w:rsidR="006F4B64" w:rsidRPr="008D01B2" w:rsidRDefault="004922FB" w:rsidP="00C50273">
      <w:pPr>
        <w:jc w:val="both"/>
        <w:rPr>
          <w:rFonts w:ascii="Arial" w:hAnsi="Arial" w:cs="Arial"/>
          <w:sz w:val="24"/>
          <w:szCs w:val="24"/>
        </w:rPr>
      </w:pPr>
      <w:r w:rsidRPr="008D01B2">
        <w:rPr>
          <w:rFonts w:ascii="Arial" w:eastAsia="Calibri" w:hAnsi="Arial" w:cs="Arial"/>
          <w:sz w:val="24"/>
          <w:szCs w:val="24"/>
        </w:rPr>
        <w:t>Danom stupanja</w:t>
      </w:r>
      <w:r w:rsidR="006F4B64" w:rsidRPr="008D01B2">
        <w:rPr>
          <w:rFonts w:ascii="Arial" w:eastAsia="Calibri" w:hAnsi="Arial" w:cs="Arial"/>
          <w:sz w:val="24"/>
          <w:szCs w:val="24"/>
        </w:rPr>
        <w:t xml:space="preserve"> na snagu o</w:t>
      </w:r>
      <w:r w:rsidRPr="008D01B2">
        <w:rPr>
          <w:rFonts w:ascii="Arial" w:eastAsia="Calibri" w:hAnsi="Arial" w:cs="Arial"/>
          <w:sz w:val="24"/>
          <w:szCs w:val="24"/>
        </w:rPr>
        <w:t xml:space="preserve">ve Odluke </w:t>
      </w:r>
      <w:r w:rsidR="00C15BE6" w:rsidRPr="008D01B2">
        <w:rPr>
          <w:rFonts w:ascii="Arial" w:eastAsia="Calibri" w:hAnsi="Arial" w:cs="Arial"/>
          <w:sz w:val="24"/>
          <w:szCs w:val="24"/>
        </w:rPr>
        <w:t xml:space="preserve"> prestaje važiti</w:t>
      </w:r>
      <w:r w:rsidR="006F4B64" w:rsidRPr="008D01B2">
        <w:rPr>
          <w:rFonts w:ascii="Arial" w:eastAsia="Calibri" w:hAnsi="Arial" w:cs="Arial"/>
          <w:sz w:val="24"/>
          <w:szCs w:val="24"/>
        </w:rPr>
        <w:t xml:space="preserve"> </w:t>
      </w:r>
      <w:r w:rsidR="00305016" w:rsidRPr="008D01B2">
        <w:rPr>
          <w:rFonts w:ascii="Arial" w:eastAsia="Calibri" w:hAnsi="Arial" w:cs="Arial"/>
          <w:sz w:val="24"/>
          <w:szCs w:val="24"/>
        </w:rPr>
        <w:t xml:space="preserve">Odluka o </w:t>
      </w:r>
      <w:r w:rsidR="00257A20" w:rsidRPr="008D01B2">
        <w:rPr>
          <w:rFonts w:ascii="Arial" w:eastAsia="Calibri" w:hAnsi="Arial" w:cs="Arial"/>
          <w:sz w:val="24"/>
          <w:szCs w:val="24"/>
        </w:rPr>
        <w:t>nužnim epidemiološkim mjerama kojima se ograničavaju okupljanja i uvode druge nužne epidemiološke mjere i preporuke radi sprječavanja prijenosa bolesti COVID-19 putem okupljanja („Narodne novine</w:t>
      </w:r>
      <w:r w:rsidR="00704D5C">
        <w:rPr>
          <w:rFonts w:ascii="Arial" w:eastAsia="Calibri" w:hAnsi="Arial" w:cs="Arial"/>
          <w:sz w:val="24"/>
          <w:szCs w:val="24"/>
        </w:rPr>
        <w:t>“ broj 131/20,</w:t>
      </w:r>
      <w:r w:rsidR="00C50273" w:rsidRPr="008D01B2">
        <w:rPr>
          <w:rFonts w:ascii="Arial" w:eastAsia="Calibri" w:hAnsi="Arial" w:cs="Arial"/>
          <w:sz w:val="24"/>
          <w:szCs w:val="24"/>
        </w:rPr>
        <w:t xml:space="preserve"> 132/20</w:t>
      </w:r>
      <w:r w:rsidR="00704D5C">
        <w:rPr>
          <w:rFonts w:ascii="Arial" w:eastAsia="Calibri" w:hAnsi="Arial" w:cs="Arial"/>
          <w:sz w:val="24"/>
          <w:szCs w:val="24"/>
        </w:rPr>
        <w:t xml:space="preserve"> i 138/20</w:t>
      </w:r>
      <w:r w:rsidR="00C50273" w:rsidRPr="008D01B2">
        <w:rPr>
          <w:rFonts w:ascii="Arial" w:eastAsia="Calibri" w:hAnsi="Arial" w:cs="Arial"/>
          <w:sz w:val="24"/>
          <w:szCs w:val="24"/>
        </w:rPr>
        <w:t>).</w:t>
      </w:r>
    </w:p>
    <w:p w14:paraId="4FC7015F" w14:textId="6A33652C" w:rsidR="00AC1A69" w:rsidRPr="008D01B2" w:rsidRDefault="003947C5" w:rsidP="00AC1A69">
      <w:pPr>
        <w:spacing w:after="0"/>
        <w:jc w:val="center"/>
        <w:rPr>
          <w:rFonts w:ascii="Arial" w:hAnsi="Arial" w:cs="Arial"/>
          <w:sz w:val="24"/>
          <w:szCs w:val="24"/>
        </w:rPr>
      </w:pPr>
      <w:r w:rsidRPr="008D01B2">
        <w:rPr>
          <w:rFonts w:ascii="Arial" w:hAnsi="Arial" w:cs="Arial"/>
          <w:b/>
          <w:sz w:val="24"/>
          <w:szCs w:val="24"/>
        </w:rPr>
        <w:t>X</w:t>
      </w:r>
      <w:r w:rsidR="00AC1A69" w:rsidRPr="008D01B2">
        <w:rPr>
          <w:rFonts w:ascii="Arial" w:hAnsi="Arial" w:cs="Arial"/>
          <w:b/>
          <w:sz w:val="24"/>
          <w:szCs w:val="24"/>
        </w:rPr>
        <w:t>.</w:t>
      </w:r>
    </w:p>
    <w:p w14:paraId="208C7394" w14:textId="2DB4F941" w:rsidR="0088553D" w:rsidRPr="008D01B2" w:rsidRDefault="00AC1A69" w:rsidP="002512C5">
      <w:pPr>
        <w:jc w:val="both"/>
        <w:rPr>
          <w:rFonts w:ascii="Arial" w:hAnsi="Arial" w:cs="Arial"/>
          <w:sz w:val="24"/>
          <w:szCs w:val="24"/>
        </w:rPr>
      </w:pPr>
      <w:r w:rsidRPr="008D01B2">
        <w:rPr>
          <w:rFonts w:ascii="Arial" w:hAnsi="Arial" w:cs="Arial"/>
          <w:sz w:val="24"/>
          <w:szCs w:val="24"/>
        </w:rPr>
        <w:t>O</w:t>
      </w:r>
      <w:r w:rsidR="006F4B64" w:rsidRPr="008D01B2">
        <w:rPr>
          <w:rFonts w:ascii="Arial" w:hAnsi="Arial" w:cs="Arial"/>
          <w:sz w:val="24"/>
          <w:szCs w:val="24"/>
        </w:rPr>
        <w:t xml:space="preserve">va Odluka </w:t>
      </w:r>
      <w:r w:rsidRPr="008D01B2">
        <w:rPr>
          <w:rFonts w:ascii="Arial" w:hAnsi="Arial" w:cs="Arial"/>
          <w:sz w:val="24"/>
          <w:szCs w:val="24"/>
        </w:rPr>
        <w:t xml:space="preserve">objavit će se u </w:t>
      </w:r>
      <w:r w:rsidR="007B0F19" w:rsidRPr="008D01B2">
        <w:rPr>
          <w:rFonts w:ascii="Arial" w:hAnsi="Arial" w:cs="Arial"/>
          <w:sz w:val="24"/>
          <w:szCs w:val="24"/>
        </w:rPr>
        <w:t>„</w:t>
      </w:r>
      <w:r w:rsidRPr="008D01B2">
        <w:rPr>
          <w:rFonts w:ascii="Arial" w:hAnsi="Arial" w:cs="Arial"/>
          <w:sz w:val="24"/>
          <w:szCs w:val="24"/>
        </w:rPr>
        <w:t>Narodnim novinama</w:t>
      </w:r>
      <w:r w:rsidR="007B0F19" w:rsidRPr="008D01B2">
        <w:rPr>
          <w:rFonts w:ascii="Arial" w:hAnsi="Arial" w:cs="Arial"/>
          <w:sz w:val="24"/>
          <w:szCs w:val="24"/>
        </w:rPr>
        <w:t>“</w:t>
      </w:r>
      <w:r w:rsidR="006F4B64" w:rsidRPr="008D01B2">
        <w:rPr>
          <w:rFonts w:ascii="Arial" w:hAnsi="Arial" w:cs="Arial"/>
          <w:sz w:val="24"/>
          <w:szCs w:val="24"/>
        </w:rPr>
        <w:t xml:space="preserve">, a stupa na snagu </w:t>
      </w:r>
      <w:r w:rsidR="007A1489">
        <w:rPr>
          <w:rFonts w:ascii="Arial" w:hAnsi="Arial" w:cs="Arial"/>
          <w:sz w:val="24"/>
          <w:szCs w:val="24"/>
        </w:rPr>
        <w:t>21</w:t>
      </w:r>
      <w:r w:rsidR="005F069F">
        <w:rPr>
          <w:rFonts w:ascii="Arial" w:hAnsi="Arial" w:cs="Arial"/>
          <w:sz w:val="24"/>
          <w:szCs w:val="24"/>
        </w:rPr>
        <w:t xml:space="preserve">. prosinca 2020. </w:t>
      </w:r>
    </w:p>
    <w:p w14:paraId="473AB4FB" w14:textId="77777777" w:rsidR="002854BE" w:rsidRPr="008D01B2" w:rsidRDefault="002854BE" w:rsidP="00AC1A69">
      <w:pPr>
        <w:spacing w:after="80" w:line="240" w:lineRule="auto"/>
        <w:rPr>
          <w:rFonts w:ascii="Arial" w:eastAsia="Calibri" w:hAnsi="Arial" w:cs="Arial"/>
          <w:sz w:val="24"/>
          <w:szCs w:val="24"/>
        </w:rPr>
      </w:pPr>
    </w:p>
    <w:sectPr w:rsidR="002854BE" w:rsidRPr="008D01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A21"/>
    <w:multiLevelType w:val="hybridMultilevel"/>
    <w:tmpl w:val="368C1518"/>
    <w:lvl w:ilvl="0" w:tplc="1E7A8434">
      <w:start w:val="1"/>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DE82AF4"/>
    <w:multiLevelType w:val="hybridMultilevel"/>
    <w:tmpl w:val="ECECCAB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23EA07F1"/>
    <w:multiLevelType w:val="hybridMultilevel"/>
    <w:tmpl w:val="B45000AC"/>
    <w:lvl w:ilvl="0" w:tplc="1E7A8434">
      <w:start w:val="1"/>
      <w:numFmt w:val="bullet"/>
      <w:lvlText w:val="-"/>
      <w:lvlJc w:val="left"/>
      <w:pPr>
        <w:ind w:left="770" w:firstLine="0"/>
      </w:pPr>
      <w:rPr>
        <w:rFonts w:ascii="Arial" w:eastAsiaTheme="minorHAnsi" w:hAnsi="Arial" w:cs="Arial" w:hint="default"/>
        <w:b w:val="0"/>
        <w:i w:val="0"/>
        <w:strike w:val="0"/>
        <w:dstrike w:val="0"/>
        <w:color w:val="000000"/>
        <w:sz w:val="24"/>
        <w:szCs w:val="24"/>
        <w:u w:val="none" w:color="000000"/>
        <w:effect w:val="none"/>
        <w:bdr w:val="none" w:sz="0" w:space="0" w:color="auto" w:frame="1"/>
        <w:vertAlign w:val="baseline"/>
      </w:rPr>
    </w:lvl>
    <w:lvl w:ilvl="1" w:tplc="9DEABDD8">
      <w:start w:val="1"/>
      <w:numFmt w:val="bullet"/>
      <w:lvlText w:val="o"/>
      <w:lvlJc w:val="left"/>
      <w:pPr>
        <w:ind w:left="13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2527900">
      <w:start w:val="1"/>
      <w:numFmt w:val="bullet"/>
      <w:lvlText w:val="▪"/>
      <w:lvlJc w:val="left"/>
      <w:pPr>
        <w:ind w:left="202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C5A3072">
      <w:start w:val="1"/>
      <w:numFmt w:val="bullet"/>
      <w:lvlText w:val="•"/>
      <w:lvlJc w:val="left"/>
      <w:pPr>
        <w:ind w:left="274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4C69254">
      <w:start w:val="1"/>
      <w:numFmt w:val="bullet"/>
      <w:lvlText w:val="o"/>
      <w:lvlJc w:val="left"/>
      <w:pPr>
        <w:ind w:left="346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0484BCBA">
      <w:start w:val="1"/>
      <w:numFmt w:val="bullet"/>
      <w:lvlText w:val="▪"/>
      <w:lvlJc w:val="left"/>
      <w:pPr>
        <w:ind w:left="418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89C51D2">
      <w:start w:val="1"/>
      <w:numFmt w:val="bullet"/>
      <w:lvlText w:val="•"/>
      <w:lvlJc w:val="left"/>
      <w:pPr>
        <w:ind w:left="49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C903AEA">
      <w:start w:val="1"/>
      <w:numFmt w:val="bullet"/>
      <w:lvlText w:val="o"/>
      <w:lvlJc w:val="left"/>
      <w:pPr>
        <w:ind w:left="562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9FDC3954">
      <w:start w:val="1"/>
      <w:numFmt w:val="bullet"/>
      <w:lvlText w:val="▪"/>
      <w:lvlJc w:val="left"/>
      <w:pPr>
        <w:ind w:left="634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252A06BA"/>
    <w:multiLevelType w:val="hybridMultilevel"/>
    <w:tmpl w:val="8F948220"/>
    <w:lvl w:ilvl="0" w:tplc="65D2C20A">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264A26DD"/>
    <w:multiLevelType w:val="hybridMultilevel"/>
    <w:tmpl w:val="C50AC054"/>
    <w:lvl w:ilvl="0" w:tplc="FA9E3B88">
      <w:start w:val="2"/>
      <w:numFmt w:val="bullet"/>
      <w:lvlText w:val="-"/>
      <w:lvlJc w:val="left"/>
      <w:pPr>
        <w:ind w:left="720" w:hanging="360"/>
      </w:pPr>
      <w:rPr>
        <w:rFonts w:ascii="Arial" w:eastAsia="Calibri"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B032884"/>
    <w:multiLevelType w:val="hybridMultilevel"/>
    <w:tmpl w:val="0F08029A"/>
    <w:lvl w:ilvl="0" w:tplc="1E7A8434">
      <w:start w:val="1"/>
      <w:numFmt w:val="bullet"/>
      <w:lvlText w:val="-"/>
      <w:lvlJc w:val="left"/>
      <w:pPr>
        <w:ind w:left="770" w:firstLine="0"/>
      </w:pPr>
      <w:rPr>
        <w:rFonts w:ascii="Arial" w:eastAsiaTheme="minorHAnsi" w:hAnsi="Arial" w:cs="Arial" w:hint="default"/>
        <w:b w:val="0"/>
        <w:i w:val="0"/>
        <w:strike w:val="0"/>
        <w:dstrike w:val="0"/>
        <w:color w:val="000000"/>
        <w:sz w:val="24"/>
        <w:szCs w:val="24"/>
        <w:u w:val="none" w:color="000000"/>
        <w:effect w:val="none"/>
        <w:bdr w:val="none" w:sz="0" w:space="0" w:color="auto" w:frame="1"/>
        <w:vertAlign w:val="baseline"/>
      </w:rPr>
    </w:lvl>
    <w:lvl w:ilvl="1" w:tplc="9DEABDD8">
      <w:start w:val="1"/>
      <w:numFmt w:val="bullet"/>
      <w:lvlText w:val="o"/>
      <w:lvlJc w:val="left"/>
      <w:pPr>
        <w:ind w:left="13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2527900">
      <w:start w:val="1"/>
      <w:numFmt w:val="bullet"/>
      <w:lvlText w:val="▪"/>
      <w:lvlJc w:val="left"/>
      <w:pPr>
        <w:ind w:left="202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C5A3072">
      <w:start w:val="1"/>
      <w:numFmt w:val="bullet"/>
      <w:lvlText w:val="•"/>
      <w:lvlJc w:val="left"/>
      <w:pPr>
        <w:ind w:left="274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4C69254">
      <w:start w:val="1"/>
      <w:numFmt w:val="bullet"/>
      <w:lvlText w:val="o"/>
      <w:lvlJc w:val="left"/>
      <w:pPr>
        <w:ind w:left="346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0484BCBA">
      <w:start w:val="1"/>
      <w:numFmt w:val="bullet"/>
      <w:lvlText w:val="▪"/>
      <w:lvlJc w:val="left"/>
      <w:pPr>
        <w:ind w:left="418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89C51D2">
      <w:start w:val="1"/>
      <w:numFmt w:val="bullet"/>
      <w:lvlText w:val="•"/>
      <w:lvlJc w:val="left"/>
      <w:pPr>
        <w:ind w:left="49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C903AEA">
      <w:start w:val="1"/>
      <w:numFmt w:val="bullet"/>
      <w:lvlText w:val="o"/>
      <w:lvlJc w:val="left"/>
      <w:pPr>
        <w:ind w:left="562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9FDC3954">
      <w:start w:val="1"/>
      <w:numFmt w:val="bullet"/>
      <w:lvlText w:val="▪"/>
      <w:lvlJc w:val="left"/>
      <w:pPr>
        <w:ind w:left="634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40635E9F"/>
    <w:multiLevelType w:val="hybridMultilevel"/>
    <w:tmpl w:val="EB86116C"/>
    <w:lvl w:ilvl="0" w:tplc="E13EC688">
      <w:start w:val="3"/>
      <w:numFmt w:val="bullet"/>
      <w:lvlText w:val="-"/>
      <w:lvlJc w:val="left"/>
      <w:pPr>
        <w:ind w:left="785" w:hanging="360"/>
      </w:pPr>
      <w:rPr>
        <w:rFonts w:ascii="Arial" w:eastAsia="Times New Roman" w:hAnsi="Arial" w:cs="Aria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7" w15:restartNumberingAfterBreak="0">
    <w:nsid w:val="54C541DE"/>
    <w:multiLevelType w:val="hybridMultilevel"/>
    <w:tmpl w:val="4B30D804"/>
    <w:lvl w:ilvl="0" w:tplc="E13EC688">
      <w:start w:val="3"/>
      <w:numFmt w:val="bullet"/>
      <w:lvlText w:val="-"/>
      <w:lvlJc w:val="left"/>
      <w:pPr>
        <w:ind w:left="720" w:hanging="360"/>
      </w:pPr>
      <w:rPr>
        <w:rFonts w:ascii="Arial" w:eastAsia="Times New Roman"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8B14C3C"/>
    <w:multiLevelType w:val="hybridMultilevel"/>
    <w:tmpl w:val="E38642D6"/>
    <w:lvl w:ilvl="0" w:tplc="57FE1CAC">
      <w:start w:val="1"/>
      <w:numFmt w:val="bullet"/>
      <w:lvlText w:val="-"/>
      <w:lvlJc w:val="left"/>
      <w:pPr>
        <w:ind w:left="77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540CF3A">
      <w:start w:val="1"/>
      <w:numFmt w:val="bullet"/>
      <w:lvlText w:val="o"/>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9588F014">
      <w:start w:val="1"/>
      <w:numFmt w:val="bullet"/>
      <w:lvlText w:val="▪"/>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6DC2266">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432248A">
      <w:start w:val="1"/>
      <w:numFmt w:val="bullet"/>
      <w:lvlText w:val="o"/>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46802038">
      <w:start w:val="1"/>
      <w:numFmt w:val="bullet"/>
      <w:lvlText w:val="▪"/>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54F8012C">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E22EFD8">
      <w:start w:val="1"/>
      <w:numFmt w:val="bullet"/>
      <w:lvlText w:val="o"/>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BC188FEC">
      <w:start w:val="1"/>
      <w:numFmt w:val="bullet"/>
      <w:lvlText w:val="▪"/>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6B271136"/>
    <w:multiLevelType w:val="hybridMultilevel"/>
    <w:tmpl w:val="EC74B01E"/>
    <w:lvl w:ilvl="0" w:tplc="122C8466">
      <w:start w:val="1"/>
      <w:numFmt w:val="bullet"/>
      <w:lvlText w:val="-"/>
      <w:lvlJc w:val="left"/>
      <w:pPr>
        <w:ind w:left="77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DEABDD8">
      <w:start w:val="1"/>
      <w:numFmt w:val="bullet"/>
      <w:lvlText w:val="o"/>
      <w:lvlJc w:val="left"/>
      <w:pPr>
        <w:ind w:left="13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2527900">
      <w:start w:val="1"/>
      <w:numFmt w:val="bullet"/>
      <w:lvlText w:val="▪"/>
      <w:lvlJc w:val="left"/>
      <w:pPr>
        <w:ind w:left="202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C5A3072">
      <w:start w:val="1"/>
      <w:numFmt w:val="bullet"/>
      <w:lvlText w:val="•"/>
      <w:lvlJc w:val="left"/>
      <w:pPr>
        <w:ind w:left="274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4C69254">
      <w:start w:val="1"/>
      <w:numFmt w:val="bullet"/>
      <w:lvlText w:val="o"/>
      <w:lvlJc w:val="left"/>
      <w:pPr>
        <w:ind w:left="346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0484BCBA">
      <w:start w:val="1"/>
      <w:numFmt w:val="bullet"/>
      <w:lvlText w:val="▪"/>
      <w:lvlJc w:val="left"/>
      <w:pPr>
        <w:ind w:left="418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89C51D2">
      <w:start w:val="1"/>
      <w:numFmt w:val="bullet"/>
      <w:lvlText w:val="•"/>
      <w:lvlJc w:val="left"/>
      <w:pPr>
        <w:ind w:left="49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C903AEA">
      <w:start w:val="1"/>
      <w:numFmt w:val="bullet"/>
      <w:lvlText w:val="o"/>
      <w:lvlJc w:val="left"/>
      <w:pPr>
        <w:ind w:left="562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9FDC3954">
      <w:start w:val="1"/>
      <w:numFmt w:val="bullet"/>
      <w:lvlText w:val="▪"/>
      <w:lvlJc w:val="left"/>
      <w:pPr>
        <w:ind w:left="634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78F07221"/>
    <w:multiLevelType w:val="hybridMultilevel"/>
    <w:tmpl w:val="C00C0EE6"/>
    <w:lvl w:ilvl="0" w:tplc="27D80DFC">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1"/>
  </w:num>
  <w:num w:numId="5">
    <w:abstractNumId w:val="7"/>
  </w:num>
  <w:num w:numId="6">
    <w:abstractNumId w:val="0"/>
  </w:num>
  <w:num w:numId="7">
    <w:abstractNumId w:val="9"/>
  </w:num>
  <w:num w:numId="8">
    <w:abstractNumId w:val="3"/>
  </w:num>
  <w:num w:numId="9">
    <w:abstractNumId w:val="8"/>
  </w:num>
  <w:num w:numId="10">
    <w:abstractNumId w:val="9"/>
  </w:num>
  <w:num w:numId="11">
    <w:abstractNumId w:val="3"/>
  </w:num>
  <w:num w:numId="12">
    <w:abstractNumId w:val="5"/>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5C5"/>
    <w:rsid w:val="00012D68"/>
    <w:rsid w:val="00022A9F"/>
    <w:rsid w:val="00031201"/>
    <w:rsid w:val="00044C3D"/>
    <w:rsid w:val="00062F16"/>
    <w:rsid w:val="00066C30"/>
    <w:rsid w:val="00081AB2"/>
    <w:rsid w:val="000A35C5"/>
    <w:rsid w:val="000B6704"/>
    <w:rsid w:val="000C6485"/>
    <w:rsid w:val="000E175E"/>
    <w:rsid w:val="000F27DA"/>
    <w:rsid w:val="001015D1"/>
    <w:rsid w:val="0010725F"/>
    <w:rsid w:val="00117835"/>
    <w:rsid w:val="001551A0"/>
    <w:rsid w:val="001675D0"/>
    <w:rsid w:val="00185959"/>
    <w:rsid w:val="001941E6"/>
    <w:rsid w:val="001A5E66"/>
    <w:rsid w:val="001A5EDC"/>
    <w:rsid w:val="001B52A1"/>
    <w:rsid w:val="001E3E91"/>
    <w:rsid w:val="001F0D2E"/>
    <w:rsid w:val="001F1805"/>
    <w:rsid w:val="0021351D"/>
    <w:rsid w:val="002223E8"/>
    <w:rsid w:val="002512C5"/>
    <w:rsid w:val="00257A20"/>
    <w:rsid w:val="00262D7C"/>
    <w:rsid w:val="00264F44"/>
    <w:rsid w:val="002676B8"/>
    <w:rsid w:val="002810AA"/>
    <w:rsid w:val="002854BE"/>
    <w:rsid w:val="002A26AF"/>
    <w:rsid w:val="002B491F"/>
    <w:rsid w:val="002C48AF"/>
    <w:rsid w:val="002D288D"/>
    <w:rsid w:val="002E3154"/>
    <w:rsid w:val="002F348A"/>
    <w:rsid w:val="00305016"/>
    <w:rsid w:val="0034427D"/>
    <w:rsid w:val="00346097"/>
    <w:rsid w:val="003715AA"/>
    <w:rsid w:val="003947C5"/>
    <w:rsid w:val="003A0734"/>
    <w:rsid w:val="003B2448"/>
    <w:rsid w:val="003D42C9"/>
    <w:rsid w:val="003D61FB"/>
    <w:rsid w:val="003E0A00"/>
    <w:rsid w:val="004133C2"/>
    <w:rsid w:val="004208C0"/>
    <w:rsid w:val="00423480"/>
    <w:rsid w:val="00432AAE"/>
    <w:rsid w:val="00433DB1"/>
    <w:rsid w:val="00441B53"/>
    <w:rsid w:val="00451009"/>
    <w:rsid w:val="004529ED"/>
    <w:rsid w:val="00460A7A"/>
    <w:rsid w:val="0047197F"/>
    <w:rsid w:val="004757FC"/>
    <w:rsid w:val="004922FB"/>
    <w:rsid w:val="0049532F"/>
    <w:rsid w:val="004A5258"/>
    <w:rsid w:val="004B22C8"/>
    <w:rsid w:val="004D3A18"/>
    <w:rsid w:val="004F3D91"/>
    <w:rsid w:val="00502702"/>
    <w:rsid w:val="00511471"/>
    <w:rsid w:val="00514143"/>
    <w:rsid w:val="00522B10"/>
    <w:rsid w:val="00524202"/>
    <w:rsid w:val="00547B5D"/>
    <w:rsid w:val="005816A2"/>
    <w:rsid w:val="005B6B50"/>
    <w:rsid w:val="005C1197"/>
    <w:rsid w:val="005D2658"/>
    <w:rsid w:val="005F069F"/>
    <w:rsid w:val="0060008E"/>
    <w:rsid w:val="00617763"/>
    <w:rsid w:val="006178AB"/>
    <w:rsid w:val="00625733"/>
    <w:rsid w:val="0062793E"/>
    <w:rsid w:val="0063379B"/>
    <w:rsid w:val="006369E0"/>
    <w:rsid w:val="006475DC"/>
    <w:rsid w:val="00673BA0"/>
    <w:rsid w:val="006800CA"/>
    <w:rsid w:val="00680218"/>
    <w:rsid w:val="00682374"/>
    <w:rsid w:val="0069128A"/>
    <w:rsid w:val="00695569"/>
    <w:rsid w:val="006A18DB"/>
    <w:rsid w:val="006A1CEF"/>
    <w:rsid w:val="006C6494"/>
    <w:rsid w:val="006D2F86"/>
    <w:rsid w:val="006D6D4A"/>
    <w:rsid w:val="006E27F2"/>
    <w:rsid w:val="006F4B64"/>
    <w:rsid w:val="006F61C7"/>
    <w:rsid w:val="00704D5C"/>
    <w:rsid w:val="007640F1"/>
    <w:rsid w:val="00764ACC"/>
    <w:rsid w:val="0077406C"/>
    <w:rsid w:val="00775746"/>
    <w:rsid w:val="00776641"/>
    <w:rsid w:val="007774E0"/>
    <w:rsid w:val="007776E9"/>
    <w:rsid w:val="007938D0"/>
    <w:rsid w:val="00796EDF"/>
    <w:rsid w:val="007A1489"/>
    <w:rsid w:val="007A6C89"/>
    <w:rsid w:val="007B0F19"/>
    <w:rsid w:val="007B1449"/>
    <w:rsid w:val="007D2920"/>
    <w:rsid w:val="00825108"/>
    <w:rsid w:val="00825E26"/>
    <w:rsid w:val="00883BDE"/>
    <w:rsid w:val="0088553D"/>
    <w:rsid w:val="0089261B"/>
    <w:rsid w:val="008B0161"/>
    <w:rsid w:val="008D01B2"/>
    <w:rsid w:val="00901BDB"/>
    <w:rsid w:val="00937CF8"/>
    <w:rsid w:val="009459A2"/>
    <w:rsid w:val="009561E7"/>
    <w:rsid w:val="009A400D"/>
    <w:rsid w:val="009A6364"/>
    <w:rsid w:val="009B0A45"/>
    <w:rsid w:val="009D4B4D"/>
    <w:rsid w:val="009E6389"/>
    <w:rsid w:val="00A15570"/>
    <w:rsid w:val="00A33DE2"/>
    <w:rsid w:val="00A526CB"/>
    <w:rsid w:val="00A54CBA"/>
    <w:rsid w:val="00A57AA3"/>
    <w:rsid w:val="00A62DA1"/>
    <w:rsid w:val="00A865A8"/>
    <w:rsid w:val="00A9193F"/>
    <w:rsid w:val="00AA1CB3"/>
    <w:rsid w:val="00AA47D1"/>
    <w:rsid w:val="00AA6E89"/>
    <w:rsid w:val="00AB001F"/>
    <w:rsid w:val="00AC1A69"/>
    <w:rsid w:val="00AC5AD6"/>
    <w:rsid w:val="00AF7ACD"/>
    <w:rsid w:val="00B13C80"/>
    <w:rsid w:val="00B16F10"/>
    <w:rsid w:val="00B42531"/>
    <w:rsid w:val="00B44A24"/>
    <w:rsid w:val="00B536E2"/>
    <w:rsid w:val="00B60734"/>
    <w:rsid w:val="00B64F7C"/>
    <w:rsid w:val="00B91BD1"/>
    <w:rsid w:val="00BE7E8D"/>
    <w:rsid w:val="00C15BE6"/>
    <w:rsid w:val="00C24807"/>
    <w:rsid w:val="00C2734D"/>
    <w:rsid w:val="00C342F2"/>
    <w:rsid w:val="00C3770F"/>
    <w:rsid w:val="00C37E98"/>
    <w:rsid w:val="00C41FC0"/>
    <w:rsid w:val="00C50273"/>
    <w:rsid w:val="00C532BD"/>
    <w:rsid w:val="00C53A17"/>
    <w:rsid w:val="00C61EAB"/>
    <w:rsid w:val="00C82F9A"/>
    <w:rsid w:val="00C9382D"/>
    <w:rsid w:val="00CA5322"/>
    <w:rsid w:val="00CC63B1"/>
    <w:rsid w:val="00CF56B4"/>
    <w:rsid w:val="00D1560B"/>
    <w:rsid w:val="00D31D13"/>
    <w:rsid w:val="00D41856"/>
    <w:rsid w:val="00D4456C"/>
    <w:rsid w:val="00D62900"/>
    <w:rsid w:val="00D86B2A"/>
    <w:rsid w:val="00DB748E"/>
    <w:rsid w:val="00DD54A4"/>
    <w:rsid w:val="00DF0392"/>
    <w:rsid w:val="00DF63DE"/>
    <w:rsid w:val="00E14256"/>
    <w:rsid w:val="00E17F4C"/>
    <w:rsid w:val="00E216FE"/>
    <w:rsid w:val="00E30DA5"/>
    <w:rsid w:val="00E44AE8"/>
    <w:rsid w:val="00E53D1D"/>
    <w:rsid w:val="00ED2AEE"/>
    <w:rsid w:val="00EF5055"/>
    <w:rsid w:val="00F03397"/>
    <w:rsid w:val="00F0395B"/>
    <w:rsid w:val="00F05CEB"/>
    <w:rsid w:val="00F126FB"/>
    <w:rsid w:val="00F16AD9"/>
    <w:rsid w:val="00F5194E"/>
    <w:rsid w:val="00F61A35"/>
    <w:rsid w:val="00F62570"/>
    <w:rsid w:val="00F81E76"/>
    <w:rsid w:val="00F9241C"/>
    <w:rsid w:val="00FC71B3"/>
    <w:rsid w:val="00FC78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3D02E"/>
  <w15:chartTrackingRefBased/>
  <w15:docId w15:val="{836176CD-ACFB-4F31-A0BA-D20A159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D1D"/>
    <w:pPr>
      <w:spacing w:line="254"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C1A69"/>
    <w:pPr>
      <w:ind w:left="720"/>
      <w:contextualSpacing/>
    </w:pPr>
  </w:style>
  <w:style w:type="paragraph" w:customStyle="1" w:styleId="box463064">
    <w:name w:val="box_463064"/>
    <w:basedOn w:val="Normal"/>
    <w:rsid w:val="005B6B5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3A073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A0734"/>
    <w:rPr>
      <w:rFonts w:ascii="Segoe UI" w:hAnsi="Segoe UI" w:cs="Segoe UI"/>
      <w:sz w:val="18"/>
      <w:szCs w:val="18"/>
    </w:rPr>
  </w:style>
  <w:style w:type="character" w:styleId="Hiperveza">
    <w:name w:val="Hyperlink"/>
    <w:basedOn w:val="Zadanifontodlomka"/>
    <w:uiPriority w:val="99"/>
    <w:semiHidden/>
    <w:unhideWhenUsed/>
    <w:rsid w:val="00D4456C"/>
    <w:rPr>
      <w:color w:val="0000FF"/>
      <w:u w:val="single"/>
    </w:rPr>
  </w:style>
  <w:style w:type="character" w:styleId="SlijeenaHiperveza">
    <w:name w:val="FollowedHyperlink"/>
    <w:basedOn w:val="Zadanifontodlomka"/>
    <w:uiPriority w:val="99"/>
    <w:semiHidden/>
    <w:unhideWhenUsed/>
    <w:rsid w:val="001675D0"/>
    <w:rPr>
      <w:color w:val="954F72" w:themeColor="followedHyperlink"/>
      <w:u w:val="single"/>
    </w:rPr>
  </w:style>
  <w:style w:type="paragraph" w:customStyle="1" w:styleId="box463306">
    <w:name w:val="box_463306"/>
    <w:basedOn w:val="Normal"/>
    <w:rsid w:val="00673BA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uiPriority w:val="1"/>
    <w:qFormat/>
    <w:rsid w:val="00D629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92037">
      <w:bodyDiv w:val="1"/>
      <w:marLeft w:val="0"/>
      <w:marRight w:val="0"/>
      <w:marTop w:val="0"/>
      <w:marBottom w:val="0"/>
      <w:divBdr>
        <w:top w:val="none" w:sz="0" w:space="0" w:color="auto"/>
        <w:left w:val="none" w:sz="0" w:space="0" w:color="auto"/>
        <w:bottom w:val="none" w:sz="0" w:space="0" w:color="auto"/>
        <w:right w:val="none" w:sz="0" w:space="0" w:color="auto"/>
      </w:divBdr>
    </w:div>
    <w:div w:id="305402924">
      <w:bodyDiv w:val="1"/>
      <w:marLeft w:val="0"/>
      <w:marRight w:val="0"/>
      <w:marTop w:val="0"/>
      <w:marBottom w:val="0"/>
      <w:divBdr>
        <w:top w:val="none" w:sz="0" w:space="0" w:color="auto"/>
        <w:left w:val="none" w:sz="0" w:space="0" w:color="auto"/>
        <w:bottom w:val="none" w:sz="0" w:space="0" w:color="auto"/>
        <w:right w:val="none" w:sz="0" w:space="0" w:color="auto"/>
      </w:divBdr>
    </w:div>
    <w:div w:id="380131828">
      <w:bodyDiv w:val="1"/>
      <w:marLeft w:val="0"/>
      <w:marRight w:val="0"/>
      <w:marTop w:val="0"/>
      <w:marBottom w:val="0"/>
      <w:divBdr>
        <w:top w:val="none" w:sz="0" w:space="0" w:color="auto"/>
        <w:left w:val="none" w:sz="0" w:space="0" w:color="auto"/>
        <w:bottom w:val="none" w:sz="0" w:space="0" w:color="auto"/>
        <w:right w:val="none" w:sz="0" w:space="0" w:color="auto"/>
      </w:divBdr>
    </w:div>
    <w:div w:id="717818657">
      <w:bodyDiv w:val="1"/>
      <w:marLeft w:val="0"/>
      <w:marRight w:val="0"/>
      <w:marTop w:val="0"/>
      <w:marBottom w:val="0"/>
      <w:divBdr>
        <w:top w:val="none" w:sz="0" w:space="0" w:color="auto"/>
        <w:left w:val="none" w:sz="0" w:space="0" w:color="auto"/>
        <w:bottom w:val="none" w:sz="0" w:space="0" w:color="auto"/>
        <w:right w:val="none" w:sz="0" w:space="0" w:color="auto"/>
      </w:divBdr>
    </w:div>
    <w:div w:id="827404724">
      <w:bodyDiv w:val="1"/>
      <w:marLeft w:val="0"/>
      <w:marRight w:val="0"/>
      <w:marTop w:val="0"/>
      <w:marBottom w:val="0"/>
      <w:divBdr>
        <w:top w:val="none" w:sz="0" w:space="0" w:color="auto"/>
        <w:left w:val="none" w:sz="0" w:space="0" w:color="auto"/>
        <w:bottom w:val="none" w:sz="0" w:space="0" w:color="auto"/>
        <w:right w:val="none" w:sz="0" w:space="0" w:color="auto"/>
      </w:divBdr>
    </w:div>
    <w:div w:id="1272858720">
      <w:bodyDiv w:val="1"/>
      <w:marLeft w:val="0"/>
      <w:marRight w:val="0"/>
      <w:marTop w:val="0"/>
      <w:marBottom w:val="0"/>
      <w:divBdr>
        <w:top w:val="none" w:sz="0" w:space="0" w:color="auto"/>
        <w:left w:val="none" w:sz="0" w:space="0" w:color="auto"/>
        <w:bottom w:val="none" w:sz="0" w:space="0" w:color="auto"/>
        <w:right w:val="none" w:sz="0" w:space="0" w:color="auto"/>
      </w:divBdr>
    </w:div>
    <w:div w:id="1704205804">
      <w:bodyDiv w:val="1"/>
      <w:marLeft w:val="0"/>
      <w:marRight w:val="0"/>
      <w:marTop w:val="0"/>
      <w:marBottom w:val="0"/>
      <w:divBdr>
        <w:top w:val="none" w:sz="0" w:space="0" w:color="auto"/>
        <w:left w:val="none" w:sz="0" w:space="0" w:color="auto"/>
        <w:bottom w:val="none" w:sz="0" w:space="0" w:color="auto"/>
        <w:right w:val="none" w:sz="0" w:space="0" w:color="auto"/>
      </w:divBdr>
    </w:div>
    <w:div w:id="1867400157">
      <w:bodyDiv w:val="1"/>
      <w:marLeft w:val="0"/>
      <w:marRight w:val="0"/>
      <w:marTop w:val="0"/>
      <w:marBottom w:val="0"/>
      <w:divBdr>
        <w:top w:val="none" w:sz="0" w:space="0" w:color="auto"/>
        <w:left w:val="none" w:sz="0" w:space="0" w:color="auto"/>
        <w:bottom w:val="none" w:sz="0" w:space="0" w:color="auto"/>
        <w:right w:val="none" w:sz="0" w:space="0" w:color="auto"/>
      </w:divBdr>
    </w:div>
    <w:div w:id="2051371617">
      <w:bodyDiv w:val="1"/>
      <w:marLeft w:val="0"/>
      <w:marRight w:val="0"/>
      <w:marTop w:val="0"/>
      <w:marBottom w:val="0"/>
      <w:divBdr>
        <w:top w:val="none" w:sz="0" w:space="0" w:color="auto"/>
        <w:left w:val="none" w:sz="0" w:space="0" w:color="auto"/>
        <w:bottom w:val="none" w:sz="0" w:space="0" w:color="auto"/>
        <w:right w:val="none" w:sz="0" w:space="0" w:color="auto"/>
      </w:divBdr>
    </w:div>
    <w:div w:id="214376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1526</Words>
  <Characters>8702</Characters>
  <Application>Microsoft Office Word</Application>
  <DocSecurity>0</DocSecurity>
  <Lines>72</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MUP RH</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Karas Neven</dc:creator>
  <cp:keywords/>
  <dc:description/>
  <cp:lastModifiedBy>Karas Neven</cp:lastModifiedBy>
  <cp:revision>9</cp:revision>
  <cp:lastPrinted>2020-12-17T15:40:00Z</cp:lastPrinted>
  <dcterms:created xsi:type="dcterms:W3CDTF">2021-03-22T08:21:00Z</dcterms:created>
  <dcterms:modified xsi:type="dcterms:W3CDTF">2021-03-22T08:50:00Z</dcterms:modified>
</cp:coreProperties>
</file>